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0CE" w14:textId="77777777" w:rsidR="009D1DCD" w:rsidRPr="009D1DCD" w:rsidRDefault="009D1DCD" w:rsidP="006243CE">
      <w:pPr>
        <w:pStyle w:val="Heading1"/>
        <w:jc w:val="both"/>
        <w:rPr>
          <w:rFonts w:ascii="Arial" w:hAnsi="Arial" w:cs="Arial"/>
          <w:u w:val="single"/>
        </w:rPr>
      </w:pPr>
      <w:permStart w:id="1506228269" w:edGrp="everyone"/>
      <w:r w:rsidRPr="009D1DCD">
        <w:rPr>
          <w:rFonts w:ascii="Arial" w:hAnsi="Arial" w:cs="Arial"/>
          <w:u w:val="single"/>
        </w:rPr>
        <w:t>Template resolution</w:t>
      </w:r>
    </w:p>
    <w:p w14:paraId="4E174F62" w14:textId="77777777" w:rsidR="009D1DCD" w:rsidRDefault="009D1DCD" w:rsidP="006243CE">
      <w:pPr>
        <w:pStyle w:val="Heading1"/>
        <w:jc w:val="both"/>
        <w:rPr>
          <w:rFonts w:ascii="Arial" w:hAnsi="Arial" w:cs="Arial"/>
        </w:rPr>
      </w:pPr>
    </w:p>
    <w:p w14:paraId="6F4D468E" w14:textId="77777777" w:rsidR="006A64B9" w:rsidRDefault="006A64B9" w:rsidP="00A56F89">
      <w:pPr>
        <w:pStyle w:val="Heading1"/>
        <w:jc w:val="both"/>
        <w:rPr>
          <w:rFonts w:ascii="Arial" w:hAnsi="Arial" w:cs="Arial"/>
        </w:rPr>
      </w:pPr>
      <w:r w:rsidRPr="005F25D9">
        <w:rPr>
          <w:rFonts w:ascii="Arial" w:hAnsi="Arial" w:cs="Arial"/>
        </w:rPr>
        <w:t xml:space="preserve">This is a suggested form of </w:t>
      </w:r>
      <w:r w:rsidR="00761DA0">
        <w:rPr>
          <w:rFonts w:ascii="Arial" w:hAnsi="Arial" w:cs="Arial"/>
        </w:rPr>
        <w:t>director</w:t>
      </w:r>
      <w:r w:rsidR="000F068C">
        <w:rPr>
          <w:rFonts w:ascii="Arial" w:hAnsi="Arial" w:cs="Arial"/>
        </w:rPr>
        <w:t>/shareholder resolution</w:t>
      </w:r>
      <w:r w:rsidR="00761DA0">
        <w:rPr>
          <w:rFonts w:ascii="Arial" w:hAnsi="Arial" w:cs="Arial"/>
        </w:rPr>
        <w:t xml:space="preserve"> </w:t>
      </w:r>
      <w:r w:rsidR="00EB07F2">
        <w:rPr>
          <w:rFonts w:ascii="Arial" w:hAnsi="Arial" w:cs="Arial"/>
        </w:rPr>
        <w:t xml:space="preserve">for your consideration </w:t>
      </w:r>
      <w:r w:rsidR="00761DA0">
        <w:rPr>
          <w:rFonts w:ascii="Arial" w:hAnsi="Arial" w:cs="Arial"/>
        </w:rPr>
        <w:t>should you wish to avail</w:t>
      </w:r>
      <w:r w:rsidR="000F068C">
        <w:rPr>
          <w:rFonts w:ascii="Arial" w:hAnsi="Arial" w:cs="Arial"/>
        </w:rPr>
        <w:t xml:space="preserve"> banking products and services from</w:t>
      </w:r>
      <w:r w:rsidR="00761DA0">
        <w:rPr>
          <w:rFonts w:ascii="Arial" w:hAnsi="Arial" w:cs="Arial"/>
        </w:rPr>
        <w:t xml:space="preserve"> HSBC Bank</w:t>
      </w:r>
      <w:r w:rsidR="003A78D3">
        <w:rPr>
          <w:rFonts w:ascii="Arial" w:hAnsi="Arial" w:cs="Arial"/>
        </w:rPr>
        <w:t xml:space="preserve"> Middle East Limited </w:t>
      </w:r>
      <w:r w:rsidR="00761DA0">
        <w:rPr>
          <w:rFonts w:ascii="Arial" w:hAnsi="Arial" w:cs="Arial"/>
        </w:rPr>
        <w:t xml:space="preserve"> </w:t>
      </w:r>
      <w:r w:rsidR="003A78D3">
        <w:rPr>
          <w:rFonts w:ascii="Arial" w:hAnsi="Arial" w:cs="Arial"/>
        </w:rPr>
        <w:t>(</w:t>
      </w:r>
      <w:r w:rsidR="00761DA0">
        <w:rPr>
          <w:rFonts w:ascii="Arial" w:hAnsi="Arial" w:cs="Arial"/>
        </w:rPr>
        <w:t>Oman</w:t>
      </w:r>
      <w:r w:rsidR="003A78D3">
        <w:rPr>
          <w:rFonts w:ascii="Arial" w:hAnsi="Arial" w:cs="Arial"/>
        </w:rPr>
        <w:t xml:space="preserve"> Branch) </w:t>
      </w:r>
      <w:r w:rsidR="00761DA0">
        <w:rPr>
          <w:rFonts w:ascii="Arial" w:hAnsi="Arial" w:cs="Arial"/>
        </w:rPr>
        <w:t xml:space="preserve">(“HSBC”).  Please </w:t>
      </w:r>
      <w:r w:rsidR="00C60199">
        <w:rPr>
          <w:rFonts w:ascii="Arial" w:hAnsi="Arial" w:cs="Arial"/>
        </w:rPr>
        <w:t>refer to</w:t>
      </w:r>
      <w:r w:rsidR="00761DA0">
        <w:rPr>
          <w:rFonts w:ascii="Arial" w:hAnsi="Arial" w:cs="Arial"/>
        </w:rPr>
        <w:t xml:space="preserve"> the template resolution guidance notes for </w:t>
      </w:r>
      <w:r w:rsidR="009C2244">
        <w:rPr>
          <w:rFonts w:ascii="Arial" w:hAnsi="Arial" w:cs="Arial"/>
        </w:rPr>
        <w:t>an</w:t>
      </w:r>
      <w:r w:rsidR="00761DA0">
        <w:rPr>
          <w:rFonts w:ascii="Arial" w:hAnsi="Arial" w:cs="Arial"/>
        </w:rPr>
        <w:t xml:space="preserve"> explanation </w:t>
      </w:r>
      <w:r w:rsidR="00C60199">
        <w:rPr>
          <w:rFonts w:ascii="Arial" w:hAnsi="Arial" w:cs="Arial"/>
        </w:rPr>
        <w:t xml:space="preserve">as to </w:t>
      </w:r>
      <w:r w:rsidR="009C2244">
        <w:rPr>
          <w:rFonts w:ascii="Arial" w:hAnsi="Arial" w:cs="Arial"/>
        </w:rPr>
        <w:t>w</w:t>
      </w:r>
      <w:r w:rsidR="00C60199">
        <w:rPr>
          <w:rFonts w:ascii="Arial" w:hAnsi="Arial" w:cs="Arial"/>
        </w:rPr>
        <w:t>hy HSBC requires each paragraph.</w:t>
      </w:r>
      <w:r w:rsidR="00FA79C6">
        <w:rPr>
          <w:rFonts w:ascii="Arial" w:hAnsi="Arial" w:cs="Arial"/>
        </w:rPr>
        <w:t xml:space="preserve"> </w:t>
      </w:r>
      <w:r w:rsidR="000F068C">
        <w:rPr>
          <w:rFonts w:ascii="Arial" w:hAnsi="Arial" w:cs="Arial"/>
        </w:rPr>
        <w:t>This</w:t>
      </w:r>
      <w:r w:rsidRPr="005F25D9">
        <w:rPr>
          <w:rFonts w:ascii="Arial" w:hAnsi="Arial" w:cs="Arial"/>
        </w:rPr>
        <w:t xml:space="preserve"> does not constitute advice by HSBC</w:t>
      </w:r>
      <w:r w:rsidR="00101193">
        <w:rPr>
          <w:rFonts w:ascii="Arial" w:hAnsi="Arial" w:cs="Arial"/>
        </w:rPr>
        <w:t xml:space="preserve"> </w:t>
      </w:r>
      <w:r w:rsidR="00FA79C6">
        <w:rPr>
          <w:rFonts w:ascii="Arial" w:hAnsi="Arial" w:cs="Arial"/>
        </w:rPr>
        <w:t xml:space="preserve">to </w:t>
      </w:r>
      <w:r w:rsidR="000636F0">
        <w:rPr>
          <w:rFonts w:ascii="Arial" w:hAnsi="Arial" w:cs="Arial"/>
        </w:rPr>
        <w:t>you</w:t>
      </w:r>
      <w:r>
        <w:rPr>
          <w:rFonts w:ascii="Arial" w:hAnsi="Arial" w:cs="Arial"/>
        </w:rPr>
        <w:t>,</w:t>
      </w:r>
      <w:r w:rsidRPr="005F25D9">
        <w:rPr>
          <w:rFonts w:ascii="Arial" w:hAnsi="Arial" w:cs="Arial"/>
        </w:rPr>
        <w:t xml:space="preserve"> </w:t>
      </w:r>
      <w:r w:rsidR="000636F0">
        <w:rPr>
          <w:rFonts w:ascii="Arial" w:hAnsi="Arial" w:cs="Arial"/>
        </w:rPr>
        <w:t>your</w:t>
      </w:r>
      <w:r w:rsidRPr="005F25D9">
        <w:rPr>
          <w:rFonts w:ascii="Arial" w:hAnsi="Arial" w:cs="Arial"/>
        </w:rPr>
        <w:t xml:space="preserve"> officers</w:t>
      </w:r>
      <w:r>
        <w:rPr>
          <w:rFonts w:ascii="Arial" w:hAnsi="Arial" w:cs="Arial"/>
        </w:rPr>
        <w:t xml:space="preserve"> or any other person. In particular, this wording does not take into account any provisions of </w:t>
      </w:r>
      <w:r w:rsidR="000636F0">
        <w:rPr>
          <w:rFonts w:ascii="Arial" w:hAnsi="Arial" w:cs="Arial"/>
        </w:rPr>
        <w:t>your</w:t>
      </w:r>
      <w:r w:rsidR="006C5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constitutional documents. HSBC makes no representation that the below resolutions are effective, nor that they comply with any applicable laws, regulations, or other restrictions applicable to </w:t>
      </w:r>
      <w:r w:rsidR="000636F0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, </w:t>
      </w:r>
      <w:r w:rsidR="000636F0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officers, or any other person</w:t>
      </w:r>
      <w:r w:rsidR="006C5A84">
        <w:rPr>
          <w:rFonts w:ascii="Arial" w:hAnsi="Arial" w:cs="Arial"/>
        </w:rPr>
        <w:t>, nor that they achieve the corporate purpose that you may be seeking to achieve</w:t>
      </w:r>
      <w:r>
        <w:rPr>
          <w:rFonts w:ascii="Arial" w:hAnsi="Arial" w:cs="Arial"/>
        </w:rPr>
        <w:t>.</w:t>
      </w:r>
    </w:p>
    <w:p w14:paraId="02989B45" w14:textId="77777777" w:rsidR="009D1DCD" w:rsidRPr="009D1DCD" w:rsidRDefault="009D1DCD" w:rsidP="009D1DCD"/>
    <w:p w14:paraId="338945E9" w14:textId="77777777" w:rsidR="000F068C" w:rsidRPr="000F068C" w:rsidRDefault="000F068C" w:rsidP="000F068C"/>
    <w:p w14:paraId="344BDD0E" w14:textId="77777777" w:rsidR="00111069" w:rsidRPr="00036A9D" w:rsidRDefault="00D507D6" w:rsidP="000E5F93">
      <w:pPr>
        <w:pStyle w:val="Heading1"/>
        <w:jc w:val="center"/>
        <w:rPr>
          <w:snapToGrid w:val="0"/>
          <w:sz w:val="24"/>
          <w:szCs w:val="24"/>
        </w:rPr>
      </w:pPr>
      <w:r w:rsidRPr="00036A9D">
        <w:rPr>
          <w:snapToGrid w:val="0"/>
          <w:sz w:val="24"/>
          <w:szCs w:val="24"/>
        </w:rPr>
        <w:t xml:space="preserve">TO BE PROVIDED ON COMPANY’S </w:t>
      </w:r>
      <w:r w:rsidR="00293435" w:rsidRPr="00036A9D">
        <w:rPr>
          <w:snapToGrid w:val="0"/>
          <w:sz w:val="24"/>
          <w:szCs w:val="24"/>
        </w:rPr>
        <w:t>PRINTED LETTER HEAD</w:t>
      </w:r>
    </w:p>
    <w:permEnd w:id="1506228269"/>
    <w:p w14:paraId="5D6C31A9" w14:textId="77777777" w:rsidR="00293435" w:rsidRPr="00036A9D" w:rsidRDefault="00293435" w:rsidP="000E5F93">
      <w:pPr>
        <w:pStyle w:val="Heading1"/>
        <w:jc w:val="center"/>
        <w:rPr>
          <w:sz w:val="24"/>
          <w:szCs w:val="24"/>
        </w:rPr>
      </w:pPr>
    </w:p>
    <w:p w14:paraId="1AB9F67D" w14:textId="77777777" w:rsidR="00111069" w:rsidRPr="00036A9D" w:rsidRDefault="00293435" w:rsidP="0049222F">
      <w:pPr>
        <w:pStyle w:val="Heading1"/>
        <w:jc w:val="both"/>
        <w:rPr>
          <w:sz w:val="24"/>
          <w:szCs w:val="24"/>
        </w:rPr>
      </w:pPr>
      <w:r w:rsidRPr="00036A9D">
        <w:rPr>
          <w:sz w:val="24"/>
          <w:szCs w:val="24"/>
        </w:rPr>
        <w:t xml:space="preserve">RESOLUTION OF </w:t>
      </w:r>
      <w:r w:rsidR="000F068C">
        <w:rPr>
          <w:sz w:val="24"/>
          <w:szCs w:val="24"/>
        </w:rPr>
        <w:t xml:space="preserve">THE </w:t>
      </w:r>
      <w:r w:rsidR="00111069" w:rsidRPr="00476EA0">
        <w:rPr>
          <w:color w:val="FF0000"/>
          <w:sz w:val="24"/>
          <w:szCs w:val="24"/>
          <w:highlight w:val="yellow"/>
        </w:rPr>
        <w:t xml:space="preserve">BOARD </w:t>
      </w:r>
      <w:r w:rsidRPr="00476EA0">
        <w:rPr>
          <w:color w:val="FF0000"/>
          <w:sz w:val="24"/>
          <w:szCs w:val="24"/>
          <w:highlight w:val="yellow"/>
        </w:rPr>
        <w:t>OF DIRECTORS / SHAREHOLDERS</w:t>
      </w:r>
      <w:r w:rsidR="00AE3DEB">
        <w:rPr>
          <w:sz w:val="24"/>
          <w:szCs w:val="24"/>
        </w:rPr>
        <w:t xml:space="preserve"> [</w:t>
      </w:r>
      <w:r w:rsidR="00AE3DEB" w:rsidRPr="00B3341A">
        <w:rPr>
          <w:sz w:val="24"/>
          <w:szCs w:val="24"/>
          <w:highlight w:val="yellow"/>
        </w:rPr>
        <w:t>delete as appropriate</w:t>
      </w:r>
      <w:r w:rsidR="00AE3DEB">
        <w:rPr>
          <w:sz w:val="24"/>
          <w:szCs w:val="24"/>
        </w:rPr>
        <w:t>]</w:t>
      </w:r>
      <w:r w:rsidR="00AE3DEB" w:rsidRPr="00036A9D">
        <w:rPr>
          <w:sz w:val="24"/>
          <w:szCs w:val="24"/>
        </w:rPr>
        <w:t xml:space="preserve">  </w:t>
      </w:r>
      <w:r w:rsidRPr="00036A9D">
        <w:rPr>
          <w:sz w:val="24"/>
          <w:szCs w:val="24"/>
        </w:rPr>
        <w:t xml:space="preserve">OF </w:t>
      </w:r>
      <w:permStart w:id="472020710" w:edGrp="everyone"/>
      <w:r w:rsidRPr="00036A9D">
        <w:rPr>
          <w:sz w:val="24"/>
          <w:szCs w:val="24"/>
        </w:rPr>
        <w:t>.</w:t>
      </w:r>
      <w:r w:rsidR="00111069" w:rsidRPr="00036A9D">
        <w:rPr>
          <w:sz w:val="24"/>
          <w:szCs w:val="24"/>
        </w:rPr>
        <w:t>………</w:t>
      </w:r>
      <w:r w:rsidR="00D507D6" w:rsidRPr="00036A9D">
        <w:rPr>
          <w:sz w:val="24"/>
          <w:szCs w:val="24"/>
        </w:rPr>
        <w:t>………………………</w:t>
      </w:r>
      <w:r w:rsidR="00111069" w:rsidRPr="00036A9D">
        <w:rPr>
          <w:sz w:val="24"/>
          <w:szCs w:val="24"/>
        </w:rPr>
        <w:t>…………………………….</w:t>
      </w:r>
      <w:permEnd w:id="472020710"/>
      <w:r w:rsidRPr="00036A9D">
        <w:rPr>
          <w:sz w:val="24"/>
          <w:szCs w:val="24"/>
        </w:rPr>
        <w:t xml:space="preserve"> </w:t>
      </w:r>
      <w:r w:rsidR="00806485">
        <w:rPr>
          <w:sz w:val="24"/>
          <w:szCs w:val="24"/>
        </w:rPr>
        <w:t>[</w:t>
      </w:r>
      <w:r w:rsidR="00806485" w:rsidRPr="00B3341A">
        <w:rPr>
          <w:sz w:val="24"/>
          <w:szCs w:val="24"/>
          <w:highlight w:val="yellow"/>
        </w:rPr>
        <w:t xml:space="preserve">insert full legal </w:t>
      </w:r>
      <w:r w:rsidRPr="00B3341A">
        <w:rPr>
          <w:sz w:val="24"/>
          <w:szCs w:val="24"/>
          <w:highlight w:val="yellow"/>
        </w:rPr>
        <w:t>name of company</w:t>
      </w:r>
      <w:r w:rsidR="00806485">
        <w:rPr>
          <w:sz w:val="24"/>
          <w:szCs w:val="24"/>
        </w:rPr>
        <w:t xml:space="preserve">] </w:t>
      </w:r>
      <w:r w:rsidR="00806485" w:rsidRPr="00806485">
        <w:rPr>
          <w:caps/>
          <w:sz w:val="24"/>
          <w:szCs w:val="24"/>
        </w:rPr>
        <w:t>(the “Company”)</w:t>
      </w:r>
      <w:r w:rsidRPr="00036A9D">
        <w:rPr>
          <w:sz w:val="24"/>
          <w:szCs w:val="24"/>
        </w:rPr>
        <w:t xml:space="preserve"> </w:t>
      </w:r>
      <w:r w:rsidR="00806485">
        <w:rPr>
          <w:sz w:val="24"/>
          <w:szCs w:val="24"/>
        </w:rPr>
        <w:t xml:space="preserve"> DULY ADOPTED AND </w:t>
      </w:r>
      <w:r w:rsidRPr="00036A9D">
        <w:rPr>
          <w:sz w:val="24"/>
          <w:szCs w:val="24"/>
        </w:rPr>
        <w:t>PASSED IN THE MEETING HELD ON</w:t>
      </w:r>
      <w:permStart w:id="512977036" w:edGrp="everyone"/>
      <w:r w:rsidR="00D507D6" w:rsidRPr="00036A9D">
        <w:rPr>
          <w:sz w:val="24"/>
          <w:szCs w:val="24"/>
        </w:rPr>
        <w:t>….</w:t>
      </w:r>
      <w:r w:rsidR="00111069" w:rsidRPr="00036A9D">
        <w:rPr>
          <w:sz w:val="24"/>
          <w:szCs w:val="24"/>
        </w:rPr>
        <w:t>………………..</w:t>
      </w:r>
      <w:r w:rsidR="000F068C">
        <w:rPr>
          <w:sz w:val="24"/>
          <w:szCs w:val="24"/>
        </w:rPr>
        <w:t xml:space="preserve"> </w:t>
      </w:r>
      <w:permEnd w:id="512977036"/>
      <w:r w:rsidR="000F068C">
        <w:rPr>
          <w:sz w:val="24"/>
          <w:szCs w:val="24"/>
        </w:rPr>
        <w:t xml:space="preserve"> </w:t>
      </w:r>
      <w:r w:rsidR="000F068C" w:rsidRPr="000F068C">
        <w:rPr>
          <w:sz w:val="24"/>
          <w:szCs w:val="24"/>
          <w:highlight w:val="yellow"/>
        </w:rPr>
        <w:t>[INSERT DATE OF MEETING]</w:t>
      </w:r>
    </w:p>
    <w:p w14:paraId="6B31E7EF" w14:textId="77777777" w:rsidR="00111069" w:rsidRPr="00036A9D" w:rsidRDefault="00111069" w:rsidP="00D507D6">
      <w:pPr>
        <w:jc w:val="both"/>
        <w:rPr>
          <w:sz w:val="24"/>
          <w:szCs w:val="24"/>
        </w:rPr>
      </w:pPr>
    </w:p>
    <w:p w14:paraId="749BA372" w14:textId="77777777" w:rsidR="00321E1B" w:rsidRDefault="00111069" w:rsidP="00BA6A1E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036A9D">
        <w:rPr>
          <w:rFonts w:ascii="Times New Roman" w:hAnsi="Times New Roman" w:cs="Times New Roman"/>
          <w:color w:val="auto"/>
        </w:rPr>
        <w:t>It was resolved</w:t>
      </w:r>
      <w:r w:rsidR="00B3341A">
        <w:rPr>
          <w:rFonts w:ascii="Times New Roman" w:hAnsi="Times New Roman" w:cs="Times New Roman"/>
          <w:color w:val="auto"/>
        </w:rPr>
        <w:t xml:space="preserve"> </w:t>
      </w:r>
      <w:r w:rsidRPr="00036A9D">
        <w:rPr>
          <w:rFonts w:ascii="Times New Roman" w:hAnsi="Times New Roman" w:cs="Times New Roman"/>
          <w:color w:val="auto"/>
        </w:rPr>
        <w:t xml:space="preserve">to open </w:t>
      </w:r>
      <w:r w:rsidR="00293435" w:rsidRPr="00036A9D">
        <w:rPr>
          <w:rFonts w:ascii="Times New Roman" w:hAnsi="Times New Roman" w:cs="Times New Roman"/>
          <w:color w:val="auto"/>
        </w:rPr>
        <w:t xml:space="preserve">and operate bank accounts </w:t>
      </w:r>
      <w:r w:rsidRPr="00036A9D">
        <w:rPr>
          <w:rFonts w:ascii="Times New Roman" w:hAnsi="Times New Roman" w:cs="Times New Roman"/>
          <w:color w:val="auto"/>
        </w:rPr>
        <w:t xml:space="preserve">with </w:t>
      </w:r>
      <w:r w:rsidR="00E96188">
        <w:rPr>
          <w:rFonts w:ascii="Times New Roman" w:hAnsi="Times New Roman" w:cs="Times New Roman"/>
          <w:color w:val="auto"/>
        </w:rPr>
        <w:t>[</w:t>
      </w:r>
      <w:r w:rsidR="00E96188" w:rsidRPr="00E96188">
        <w:rPr>
          <w:rFonts w:ascii="Times New Roman" w:hAnsi="Times New Roman" w:cs="Times New Roman"/>
          <w:b/>
          <w:bCs/>
          <w:color w:val="FF0000"/>
          <w:spacing w:val="0"/>
          <w:highlight w:val="yellow"/>
        </w:rPr>
        <w:t>INSERT APPLICABLE HSBC ENTITY</w:t>
      </w:r>
      <w:r w:rsidR="005D0EE1">
        <w:rPr>
          <w:rFonts w:ascii="Times New Roman" w:hAnsi="Times New Roman" w:cs="Times New Roman"/>
          <w:b/>
          <w:bCs/>
          <w:color w:val="FF0000"/>
          <w:spacing w:val="0"/>
        </w:rPr>
        <w:t xml:space="preserve"> </w:t>
      </w:r>
      <w:r w:rsidR="00C43950">
        <w:rPr>
          <w:rFonts w:ascii="Times New Roman" w:hAnsi="Times New Roman" w:cs="Times New Roman"/>
          <w:color w:val="auto"/>
        </w:rPr>
        <w:t>(the “Bank”)</w:t>
      </w:r>
      <w:r w:rsidR="00293435" w:rsidRPr="00036A9D">
        <w:rPr>
          <w:rFonts w:ascii="Times New Roman" w:hAnsi="Times New Roman" w:cs="Times New Roman"/>
          <w:color w:val="auto"/>
        </w:rPr>
        <w:t xml:space="preserve">, </w:t>
      </w:r>
      <w:r w:rsidRPr="00036A9D">
        <w:rPr>
          <w:rFonts w:ascii="Times New Roman" w:hAnsi="Times New Roman" w:cs="Times New Roman"/>
          <w:color w:val="auto"/>
        </w:rPr>
        <w:t xml:space="preserve">in the name of </w:t>
      </w:r>
      <w:r w:rsidR="00934BD8" w:rsidRPr="00036A9D">
        <w:rPr>
          <w:rFonts w:ascii="Times New Roman" w:hAnsi="Times New Roman" w:cs="Times New Roman"/>
          <w:color w:val="auto"/>
        </w:rPr>
        <w:t xml:space="preserve"> </w:t>
      </w:r>
      <w:permStart w:id="542583530" w:edGrp="everyone"/>
      <w:r w:rsidR="00934BD8" w:rsidRPr="00036A9D">
        <w:rPr>
          <w:rFonts w:ascii="Times New Roman" w:hAnsi="Times New Roman" w:cs="Times New Roman"/>
          <w:color w:val="auto"/>
        </w:rPr>
        <w:t>………</w:t>
      </w:r>
      <w:r w:rsidRPr="00036A9D">
        <w:rPr>
          <w:rFonts w:ascii="Times New Roman" w:hAnsi="Times New Roman" w:cs="Times New Roman"/>
          <w:color w:val="auto"/>
        </w:rPr>
        <w:t>…………………………</w:t>
      </w:r>
      <w:r w:rsidR="00293435" w:rsidRPr="00036A9D">
        <w:rPr>
          <w:rFonts w:ascii="Times New Roman" w:hAnsi="Times New Roman" w:cs="Times New Roman"/>
          <w:color w:val="auto"/>
        </w:rPr>
        <w:t>………..</w:t>
      </w:r>
      <w:permEnd w:id="542583530"/>
    </w:p>
    <w:p w14:paraId="11DA54B6" w14:textId="77777777" w:rsidR="00111069" w:rsidRPr="0049222F" w:rsidRDefault="00293435" w:rsidP="00BA6A1E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3D63F5">
        <w:rPr>
          <w:rFonts w:ascii="Times New Roman" w:hAnsi="Times New Roman" w:cs="Times New Roman"/>
          <w:color w:val="auto"/>
        </w:rPr>
        <w:t>It was also resolved</w:t>
      </w:r>
      <w:r w:rsidR="00B3341A" w:rsidRPr="003D63F5">
        <w:rPr>
          <w:rFonts w:ascii="Times New Roman" w:hAnsi="Times New Roman" w:cs="Times New Roman"/>
          <w:color w:val="auto"/>
        </w:rPr>
        <w:t xml:space="preserve"> to </w:t>
      </w:r>
      <w:r w:rsidR="00111069" w:rsidRPr="003D63F5">
        <w:rPr>
          <w:rFonts w:ascii="Times New Roman" w:hAnsi="Times New Roman" w:cs="Times New Roman"/>
          <w:color w:val="auto"/>
        </w:rPr>
        <w:t>avail all types of banking facilities</w:t>
      </w:r>
      <w:r w:rsidR="00927244" w:rsidRPr="003D63F5">
        <w:rPr>
          <w:rFonts w:ascii="Times New Roman" w:hAnsi="Times New Roman" w:cs="Times New Roman"/>
          <w:color w:val="auto"/>
        </w:rPr>
        <w:t>,</w:t>
      </w:r>
      <w:r w:rsidRPr="003D63F5">
        <w:rPr>
          <w:rFonts w:ascii="Times New Roman" w:hAnsi="Times New Roman" w:cs="Times New Roman"/>
          <w:color w:val="auto"/>
        </w:rPr>
        <w:t xml:space="preserve"> electronic / internet banking facilit</w:t>
      </w:r>
      <w:r w:rsidR="00B470C7" w:rsidRPr="003D63F5">
        <w:rPr>
          <w:rFonts w:ascii="Times New Roman" w:hAnsi="Times New Roman" w:cs="Times New Roman"/>
          <w:color w:val="auto"/>
        </w:rPr>
        <w:t>ies</w:t>
      </w:r>
      <w:r w:rsidR="00BA6A1E" w:rsidRPr="003D63F5">
        <w:rPr>
          <w:rFonts w:ascii="Times New Roman" w:hAnsi="Times New Roman" w:cs="Times New Roman"/>
          <w:color w:val="auto"/>
        </w:rPr>
        <w:t>,</w:t>
      </w:r>
      <w:r w:rsidRPr="003D63F5">
        <w:rPr>
          <w:rFonts w:ascii="Times New Roman" w:hAnsi="Times New Roman" w:cs="Times New Roman"/>
          <w:color w:val="auto"/>
        </w:rPr>
        <w:t xml:space="preserve"> borrowing</w:t>
      </w:r>
      <w:r w:rsidR="00D30601" w:rsidRPr="003D63F5">
        <w:rPr>
          <w:rFonts w:ascii="Times New Roman" w:hAnsi="Times New Roman" w:cs="Times New Roman"/>
          <w:color w:val="auto"/>
        </w:rPr>
        <w:t xml:space="preserve">, </w:t>
      </w:r>
      <w:r w:rsidRPr="003D63F5">
        <w:rPr>
          <w:rFonts w:ascii="Times New Roman" w:hAnsi="Times New Roman" w:cs="Times New Roman"/>
          <w:color w:val="auto"/>
        </w:rPr>
        <w:t>credit facilities</w:t>
      </w:r>
      <w:r w:rsidR="00DE36FF" w:rsidRPr="003D63F5">
        <w:rPr>
          <w:rFonts w:ascii="Times New Roman" w:hAnsi="Times New Roman" w:cs="Times New Roman"/>
          <w:color w:val="auto"/>
        </w:rPr>
        <w:t>, trade facilities,</w:t>
      </w:r>
      <w:r w:rsidR="003D63F5" w:rsidRPr="003D63F5">
        <w:rPr>
          <w:rFonts w:ascii="Times New Roman" w:hAnsi="Times New Roman" w:cs="Times New Roman"/>
          <w:color w:val="auto"/>
        </w:rPr>
        <w:t xml:space="preserve"> treasury facilities (the “Facilities”)</w:t>
      </w:r>
      <w:r w:rsidR="00DE36FF" w:rsidRPr="003D63F5">
        <w:rPr>
          <w:rFonts w:ascii="Times New Roman" w:hAnsi="Times New Roman" w:cs="Times New Roman"/>
          <w:color w:val="auto"/>
        </w:rPr>
        <w:t xml:space="preserve"> products and services,</w:t>
      </w:r>
      <w:r w:rsidR="00BA6A1E" w:rsidRPr="003D63F5">
        <w:rPr>
          <w:rFonts w:ascii="Times New Roman" w:hAnsi="Times New Roman" w:cs="Times New Roman"/>
          <w:color w:val="auto"/>
        </w:rPr>
        <w:t xml:space="preserve"> and any liquidity products</w:t>
      </w:r>
      <w:r w:rsidR="00B3341A" w:rsidRPr="003D63F5">
        <w:rPr>
          <w:rFonts w:ascii="Times New Roman" w:hAnsi="Times New Roman" w:cs="Times New Roman"/>
          <w:color w:val="auto"/>
        </w:rPr>
        <w:t xml:space="preserve"> from one or more members of the HSBC Group.</w:t>
      </w:r>
    </w:p>
    <w:p w14:paraId="7FF08D2D" w14:textId="77777777" w:rsidR="00111069" w:rsidRPr="0049222F" w:rsidRDefault="00111069" w:rsidP="00D507D6">
      <w:pPr>
        <w:jc w:val="both"/>
        <w:rPr>
          <w:sz w:val="24"/>
          <w:szCs w:val="24"/>
        </w:rPr>
      </w:pPr>
    </w:p>
    <w:p w14:paraId="4A64E6FE" w14:textId="77777777" w:rsidR="00934BD8" w:rsidRPr="0049222F" w:rsidRDefault="00111069" w:rsidP="0078590C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49222F">
        <w:rPr>
          <w:rFonts w:ascii="Times New Roman" w:hAnsi="Times New Roman" w:cs="Times New Roman"/>
          <w:color w:val="auto"/>
        </w:rPr>
        <w:t xml:space="preserve">It was </w:t>
      </w:r>
      <w:r w:rsidR="00934BD8" w:rsidRPr="0049222F">
        <w:rPr>
          <w:rFonts w:ascii="Times New Roman" w:hAnsi="Times New Roman" w:cs="Times New Roman"/>
          <w:color w:val="auto"/>
        </w:rPr>
        <w:t xml:space="preserve">also </w:t>
      </w:r>
      <w:r w:rsidRPr="0049222F">
        <w:rPr>
          <w:rFonts w:ascii="Times New Roman" w:hAnsi="Times New Roman" w:cs="Times New Roman"/>
          <w:color w:val="auto"/>
        </w:rPr>
        <w:t xml:space="preserve">resolved that </w:t>
      </w:r>
      <w:permStart w:id="327511964" w:edGrp="everyone"/>
      <w:r w:rsidRPr="0049222F">
        <w:rPr>
          <w:rFonts w:ascii="Times New Roman" w:hAnsi="Times New Roman" w:cs="Times New Roman"/>
          <w:color w:val="auto"/>
        </w:rPr>
        <w:t>…………………………</w:t>
      </w:r>
      <w:r w:rsidR="00647398">
        <w:rPr>
          <w:rFonts w:ascii="Times New Roman" w:hAnsi="Times New Roman" w:cs="Times New Roman"/>
          <w:color w:val="auto"/>
        </w:rPr>
        <w:t xml:space="preserve"> </w:t>
      </w:r>
      <w:permEnd w:id="327511964"/>
      <w:r w:rsidR="00293435" w:rsidRPr="0049222F">
        <w:rPr>
          <w:rFonts w:ascii="Times New Roman" w:hAnsi="Times New Roman" w:cs="Times New Roman"/>
          <w:color w:val="auto"/>
        </w:rPr>
        <w:t xml:space="preserve">and </w:t>
      </w:r>
      <w:permStart w:id="54660122" w:edGrp="everyone"/>
      <w:r w:rsidR="00293435" w:rsidRPr="0049222F">
        <w:rPr>
          <w:rFonts w:ascii="Times New Roman" w:hAnsi="Times New Roman" w:cs="Times New Roman"/>
          <w:color w:val="auto"/>
        </w:rPr>
        <w:t>………………………..</w:t>
      </w:r>
      <w:permEnd w:id="54660122"/>
      <w:r w:rsidR="00293435" w:rsidRPr="0049222F">
        <w:rPr>
          <w:rFonts w:ascii="Times New Roman" w:hAnsi="Times New Roman" w:cs="Times New Roman"/>
          <w:color w:val="auto"/>
        </w:rPr>
        <w:t xml:space="preserve">  </w:t>
      </w:r>
      <w:permStart w:id="1592992158" w:edGrp="everyone"/>
      <w:r w:rsidRPr="0049222F">
        <w:rPr>
          <w:rFonts w:ascii="Times New Roman" w:hAnsi="Times New Roman" w:cs="Times New Roman"/>
          <w:color w:val="auto"/>
        </w:rPr>
        <w:t>is</w:t>
      </w:r>
      <w:r w:rsidR="004F2280" w:rsidRPr="0049222F">
        <w:rPr>
          <w:rFonts w:ascii="Times New Roman" w:hAnsi="Times New Roman" w:cs="Times New Roman"/>
          <w:color w:val="auto"/>
        </w:rPr>
        <w:t>/are</w:t>
      </w:r>
      <w:r w:rsidRPr="0049222F">
        <w:rPr>
          <w:rFonts w:ascii="Times New Roman" w:hAnsi="Times New Roman" w:cs="Times New Roman"/>
          <w:color w:val="auto"/>
        </w:rPr>
        <w:t xml:space="preserve"> </w:t>
      </w:r>
      <w:r w:rsidR="00B3341A">
        <w:rPr>
          <w:rFonts w:ascii="Times New Roman" w:hAnsi="Times New Roman" w:cs="Times New Roman"/>
          <w:color w:val="auto"/>
        </w:rPr>
        <w:t>[</w:t>
      </w:r>
      <w:r w:rsidR="00293435" w:rsidRPr="0049222F">
        <w:rPr>
          <w:rFonts w:ascii="Times New Roman" w:hAnsi="Times New Roman" w:cs="Times New Roman"/>
          <w:color w:val="auto"/>
        </w:rPr>
        <w:t>delete as applicable</w:t>
      </w:r>
      <w:r w:rsidR="00B3341A">
        <w:rPr>
          <w:rFonts w:ascii="Times New Roman" w:hAnsi="Times New Roman" w:cs="Times New Roman"/>
          <w:color w:val="auto"/>
        </w:rPr>
        <w:t>]</w:t>
      </w:r>
      <w:r w:rsidR="00293435" w:rsidRPr="0049222F">
        <w:rPr>
          <w:rFonts w:ascii="Times New Roman" w:hAnsi="Times New Roman" w:cs="Times New Roman"/>
          <w:color w:val="auto"/>
        </w:rPr>
        <w:t xml:space="preserve"> </w:t>
      </w:r>
      <w:permEnd w:id="1592992158"/>
      <w:r w:rsidRPr="0049222F">
        <w:rPr>
          <w:rFonts w:ascii="Times New Roman" w:hAnsi="Times New Roman" w:cs="Times New Roman"/>
          <w:color w:val="auto"/>
        </w:rPr>
        <w:t>au</w:t>
      </w:r>
      <w:r w:rsidR="000F6543" w:rsidRPr="0049222F">
        <w:rPr>
          <w:rFonts w:ascii="Times New Roman" w:hAnsi="Times New Roman" w:cs="Times New Roman"/>
          <w:color w:val="auto"/>
        </w:rPr>
        <w:t xml:space="preserve">thorised </w:t>
      </w:r>
      <w:r w:rsidR="00934BD8" w:rsidRPr="0049222F">
        <w:rPr>
          <w:rFonts w:ascii="Times New Roman" w:hAnsi="Times New Roman" w:cs="Times New Roman"/>
          <w:color w:val="auto"/>
        </w:rPr>
        <w:t xml:space="preserve">to do the following </w:t>
      </w:r>
      <w:permStart w:id="1081563360" w:edGrp="everyone"/>
      <w:r w:rsidR="00934BD8" w:rsidRPr="00B470C7">
        <w:rPr>
          <w:rFonts w:ascii="Times New Roman" w:hAnsi="Times New Roman" w:cs="Times New Roman"/>
          <w:color w:val="FF0000"/>
          <w:highlight w:val="yellow"/>
        </w:rPr>
        <w:t>singly /</w:t>
      </w:r>
      <w:r w:rsidR="003B7D34">
        <w:rPr>
          <w:rFonts w:ascii="Times New Roman" w:hAnsi="Times New Roman" w:cs="Times New Roman"/>
          <w:color w:val="FF0000"/>
          <w:highlight w:val="yellow"/>
        </w:rPr>
        <w:t>any [two]</w:t>
      </w:r>
      <w:r w:rsidR="00934BD8" w:rsidRPr="00B470C7">
        <w:rPr>
          <w:rFonts w:ascii="Times New Roman" w:hAnsi="Times New Roman" w:cs="Times New Roman"/>
          <w:color w:val="FF0000"/>
          <w:highlight w:val="yellow"/>
        </w:rPr>
        <w:t xml:space="preserve"> jointly</w:t>
      </w:r>
      <w:r w:rsidR="00B470C7" w:rsidRPr="00B470C7">
        <w:rPr>
          <w:rFonts w:ascii="Times New Roman" w:hAnsi="Times New Roman" w:cs="Times New Roman"/>
          <w:color w:val="auto"/>
          <w:highlight w:val="yellow"/>
        </w:rPr>
        <w:t xml:space="preserve"> [</w:t>
      </w:r>
      <w:r w:rsidR="0064125B" w:rsidRPr="00B470C7">
        <w:rPr>
          <w:rFonts w:ascii="Times New Roman" w:hAnsi="Times New Roman" w:cs="Times New Roman"/>
          <w:color w:val="auto"/>
          <w:highlight w:val="yellow"/>
        </w:rPr>
        <w:t>delete as applicable</w:t>
      </w:r>
      <w:r w:rsidR="00B470C7" w:rsidRPr="00B470C7">
        <w:rPr>
          <w:rFonts w:ascii="Times New Roman" w:hAnsi="Times New Roman" w:cs="Times New Roman"/>
          <w:color w:val="auto"/>
          <w:highlight w:val="yellow"/>
        </w:rPr>
        <w:t>]</w:t>
      </w:r>
      <w:r w:rsidR="00E47233">
        <w:rPr>
          <w:rFonts w:ascii="Times New Roman" w:hAnsi="Times New Roman" w:cs="Times New Roman"/>
          <w:color w:val="auto"/>
        </w:rPr>
        <w:t xml:space="preserve"> in the name of, </w:t>
      </w:r>
      <w:r w:rsidR="00A351D5">
        <w:rPr>
          <w:rFonts w:ascii="Times New Roman" w:hAnsi="Times New Roman" w:cs="Times New Roman"/>
          <w:color w:val="auto"/>
        </w:rPr>
        <w:t xml:space="preserve">and </w:t>
      </w:r>
      <w:r w:rsidR="006C5A84">
        <w:rPr>
          <w:rFonts w:ascii="Times New Roman" w:hAnsi="Times New Roman" w:cs="Times New Roman"/>
          <w:color w:val="auto"/>
        </w:rPr>
        <w:t>f</w:t>
      </w:r>
      <w:r w:rsidR="00E47233">
        <w:rPr>
          <w:rFonts w:ascii="Times New Roman" w:hAnsi="Times New Roman" w:cs="Times New Roman"/>
          <w:color w:val="auto"/>
        </w:rPr>
        <w:t xml:space="preserve">or </w:t>
      </w:r>
      <w:r w:rsidR="00A351D5">
        <w:rPr>
          <w:rFonts w:ascii="Times New Roman" w:hAnsi="Times New Roman" w:cs="Times New Roman"/>
          <w:color w:val="auto"/>
        </w:rPr>
        <w:t xml:space="preserve">and </w:t>
      </w:r>
      <w:r w:rsidR="00E47233">
        <w:rPr>
          <w:rFonts w:ascii="Times New Roman" w:hAnsi="Times New Roman" w:cs="Times New Roman"/>
          <w:color w:val="auto"/>
        </w:rPr>
        <w:t>on behalf of, the Company</w:t>
      </w:r>
      <w:permEnd w:id="1081563360"/>
      <w:r w:rsidR="00D507D6" w:rsidRPr="0049222F">
        <w:rPr>
          <w:rFonts w:ascii="Times New Roman" w:hAnsi="Times New Roman" w:cs="Times New Roman"/>
          <w:color w:val="auto"/>
        </w:rPr>
        <w:t>:</w:t>
      </w:r>
    </w:p>
    <w:p w14:paraId="1BFE6AA1" w14:textId="77777777" w:rsidR="00293435" w:rsidRPr="0049222F" w:rsidRDefault="00111069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9222F">
        <w:rPr>
          <w:rFonts w:ascii="Times New Roman" w:hAnsi="Times New Roman" w:cs="Times New Roman"/>
          <w:color w:val="auto"/>
        </w:rPr>
        <w:t>open</w:t>
      </w:r>
      <w:r w:rsidR="00293435" w:rsidRPr="0049222F">
        <w:rPr>
          <w:rFonts w:ascii="Times New Roman" w:hAnsi="Times New Roman" w:cs="Times New Roman"/>
          <w:color w:val="auto"/>
        </w:rPr>
        <w:t>, o</w:t>
      </w:r>
      <w:r w:rsidRPr="0049222F">
        <w:rPr>
          <w:rFonts w:ascii="Times New Roman" w:hAnsi="Times New Roman" w:cs="Times New Roman"/>
          <w:color w:val="auto"/>
        </w:rPr>
        <w:t>perate and close bank accounts</w:t>
      </w:r>
      <w:r w:rsidR="006C5A84">
        <w:rPr>
          <w:rFonts w:ascii="Times New Roman" w:hAnsi="Times New Roman" w:cs="Times New Roman"/>
          <w:color w:val="auto"/>
        </w:rPr>
        <w:t>;</w:t>
      </w:r>
    </w:p>
    <w:p w14:paraId="0A4D597D" w14:textId="77777777" w:rsidR="00434EF5" w:rsidRPr="0049222F" w:rsidRDefault="00434EF5" w:rsidP="00434EF5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to e</w:t>
      </w:r>
      <w:r w:rsidRPr="0049222F">
        <w:rPr>
          <w:rFonts w:ascii="Times New Roman" w:hAnsi="Times New Roman" w:cs="Times New Roman"/>
          <w:color w:val="auto"/>
        </w:rPr>
        <w:t>xecute</w:t>
      </w:r>
      <w:r>
        <w:rPr>
          <w:rFonts w:ascii="Times New Roman" w:hAnsi="Times New Roman" w:cs="Times New Roman"/>
          <w:color w:val="auto"/>
        </w:rPr>
        <w:t xml:space="preserve"> </w:t>
      </w:r>
      <w:r w:rsidRPr="0049222F">
        <w:rPr>
          <w:rFonts w:ascii="Times New Roman" w:hAnsi="Times New Roman" w:cs="Times New Roman"/>
          <w:color w:val="auto"/>
        </w:rPr>
        <w:t xml:space="preserve">any </w:t>
      </w:r>
      <w:r>
        <w:rPr>
          <w:rFonts w:ascii="Times New Roman" w:hAnsi="Times New Roman" w:cs="Times New Roman"/>
          <w:color w:val="auto"/>
        </w:rPr>
        <w:t>agreement,</w:t>
      </w:r>
      <w:r w:rsidRPr="0049222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undertaking</w:t>
      </w:r>
      <w:r w:rsidRPr="0049222F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indemnity</w:t>
      </w:r>
      <w:r w:rsidRPr="0049222F">
        <w:rPr>
          <w:rFonts w:ascii="Times New Roman" w:hAnsi="Times New Roman" w:cs="Times New Roman"/>
          <w:color w:val="auto"/>
        </w:rPr>
        <w:t xml:space="preserve"> or any other document </w:t>
      </w:r>
      <w:r>
        <w:rPr>
          <w:rFonts w:ascii="Times New Roman" w:hAnsi="Times New Roman" w:cs="Times New Roman"/>
          <w:color w:val="auto"/>
        </w:rPr>
        <w:t xml:space="preserve">(whether entered into in physical form or electronic form) </w:t>
      </w:r>
      <w:r w:rsidRPr="0049222F">
        <w:rPr>
          <w:rFonts w:ascii="Times New Roman" w:hAnsi="Times New Roman" w:cs="Times New Roman"/>
          <w:color w:val="auto"/>
        </w:rPr>
        <w:t xml:space="preserve">required by the </w:t>
      </w:r>
      <w:r>
        <w:rPr>
          <w:rFonts w:ascii="Times New Roman" w:hAnsi="Times New Roman" w:cs="Times New Roman"/>
          <w:color w:val="auto"/>
        </w:rPr>
        <w:t>B</w:t>
      </w:r>
      <w:r w:rsidRPr="0049222F">
        <w:rPr>
          <w:rFonts w:ascii="Times New Roman" w:hAnsi="Times New Roman" w:cs="Times New Roman"/>
          <w:color w:val="auto"/>
        </w:rPr>
        <w:t xml:space="preserve">ank for the </w:t>
      </w:r>
      <w:r w:rsidR="00573714">
        <w:rPr>
          <w:rFonts w:ascii="Times New Roman" w:hAnsi="Times New Roman" w:cs="Times New Roman"/>
          <w:color w:val="auto"/>
        </w:rPr>
        <w:t xml:space="preserve">opening, </w:t>
      </w:r>
      <w:r w:rsidR="000D721E">
        <w:rPr>
          <w:rFonts w:ascii="Times New Roman" w:hAnsi="Times New Roman" w:cs="Times New Roman"/>
          <w:color w:val="auto"/>
        </w:rPr>
        <w:t>operation</w:t>
      </w:r>
      <w:r w:rsidR="00AE1A46">
        <w:rPr>
          <w:rFonts w:ascii="Times New Roman" w:hAnsi="Times New Roman" w:cs="Times New Roman"/>
          <w:color w:val="auto"/>
        </w:rPr>
        <w:t xml:space="preserve"> and </w:t>
      </w:r>
      <w:r w:rsidR="00573714">
        <w:rPr>
          <w:rFonts w:ascii="Times New Roman" w:hAnsi="Times New Roman" w:cs="Times New Roman"/>
          <w:color w:val="auto"/>
        </w:rPr>
        <w:t>management or closure</w:t>
      </w:r>
      <w:r w:rsidR="000D721E">
        <w:rPr>
          <w:rFonts w:ascii="Times New Roman" w:hAnsi="Times New Roman" w:cs="Times New Roman"/>
          <w:color w:val="auto"/>
        </w:rPr>
        <w:t xml:space="preserve"> of the </w:t>
      </w:r>
      <w:r w:rsidRPr="0049222F">
        <w:rPr>
          <w:rFonts w:ascii="Times New Roman" w:hAnsi="Times New Roman" w:cs="Times New Roman"/>
          <w:color w:val="auto"/>
        </w:rPr>
        <w:t>bank accounts</w:t>
      </w:r>
      <w:r w:rsidR="000D721E">
        <w:rPr>
          <w:rFonts w:ascii="Times New Roman" w:hAnsi="Times New Roman" w:cs="Times New Roman"/>
          <w:color w:val="auto"/>
        </w:rPr>
        <w:t xml:space="preserve"> (through the Bank’s electronic channels or otherwise)</w:t>
      </w:r>
      <w:r w:rsidR="00647398">
        <w:rPr>
          <w:rFonts w:ascii="Times New Roman" w:hAnsi="Times New Roman" w:cs="Times New Roman"/>
          <w:color w:val="auto"/>
        </w:rPr>
        <w:t xml:space="preserve"> and / or </w:t>
      </w:r>
      <w:r w:rsidRPr="003D63F5">
        <w:rPr>
          <w:rFonts w:ascii="Times New Roman" w:hAnsi="Times New Roman" w:cs="Times New Roman"/>
          <w:color w:val="auto"/>
        </w:rPr>
        <w:t>banking services</w:t>
      </w:r>
      <w:r w:rsidR="000D721E">
        <w:rPr>
          <w:rFonts w:ascii="Times New Roman" w:hAnsi="Times New Roman" w:cs="Times New Roman"/>
          <w:color w:val="auto"/>
        </w:rPr>
        <w:t xml:space="preserve"> </w:t>
      </w:r>
      <w:r w:rsidRPr="003D63F5">
        <w:rPr>
          <w:rFonts w:ascii="Times New Roman" w:hAnsi="Times New Roman" w:cs="Times New Roman"/>
          <w:color w:val="auto"/>
        </w:rPr>
        <w:t>or Facilities</w:t>
      </w:r>
      <w:r w:rsidR="000D721E">
        <w:rPr>
          <w:rFonts w:ascii="Times New Roman" w:hAnsi="Times New Roman" w:cs="Times New Roman"/>
          <w:color w:val="auto"/>
        </w:rPr>
        <w:t xml:space="preserve"> availed;</w:t>
      </w:r>
    </w:p>
    <w:p w14:paraId="546ED053" w14:textId="77777777" w:rsidR="000271CB" w:rsidRPr="006243CE" w:rsidRDefault="00D5354A" w:rsidP="00FB04D2">
      <w:pPr>
        <w:pStyle w:val="BodyText"/>
        <w:numPr>
          <w:ilvl w:val="0"/>
          <w:numId w:val="2"/>
        </w:numPr>
        <w:jc w:val="both"/>
        <w:rPr>
          <w:rFonts w:ascii="Arial" w:eastAsia="PMingLiU" w:hAnsi="Arial" w:cs="Arial"/>
          <w:b/>
          <w:i/>
          <w:sz w:val="20"/>
          <w:szCs w:val="20"/>
          <w:lang w:eastAsia="zh-TW"/>
        </w:rPr>
      </w:pPr>
      <w:r>
        <w:rPr>
          <w:rFonts w:ascii="Times New Roman" w:hAnsi="Times New Roman" w:cs="Times New Roman"/>
          <w:color w:val="auto"/>
        </w:rPr>
        <w:t xml:space="preserve">to </w:t>
      </w:r>
      <w:r w:rsidR="00AE3DEB">
        <w:rPr>
          <w:rFonts w:ascii="Times New Roman" w:hAnsi="Times New Roman" w:cs="Times New Roman"/>
          <w:color w:val="auto"/>
        </w:rPr>
        <w:t xml:space="preserve">enter into all </w:t>
      </w:r>
      <w:r w:rsidR="00FB35A1">
        <w:rPr>
          <w:rFonts w:ascii="Times New Roman" w:hAnsi="Times New Roman" w:cs="Times New Roman"/>
          <w:color w:val="auto"/>
        </w:rPr>
        <w:t xml:space="preserve">agreements and/or </w:t>
      </w:r>
      <w:r w:rsidR="00AE3DEB">
        <w:rPr>
          <w:rFonts w:ascii="Times New Roman" w:hAnsi="Times New Roman" w:cs="Times New Roman"/>
          <w:color w:val="auto"/>
        </w:rPr>
        <w:t xml:space="preserve">documents </w:t>
      </w:r>
      <w:r w:rsidR="005F48E3">
        <w:rPr>
          <w:rFonts w:ascii="Times New Roman" w:hAnsi="Times New Roman" w:cs="Times New Roman"/>
          <w:color w:val="auto"/>
        </w:rPr>
        <w:t xml:space="preserve">(whether entered into in physical form or electronic form) </w:t>
      </w:r>
      <w:r w:rsidR="00AE3DEB">
        <w:rPr>
          <w:rFonts w:ascii="Times New Roman" w:hAnsi="Times New Roman" w:cs="Times New Roman"/>
          <w:color w:val="auto"/>
        </w:rPr>
        <w:t>required to</w:t>
      </w:r>
      <w:r w:rsidR="00190465">
        <w:rPr>
          <w:rFonts w:ascii="Times New Roman" w:hAnsi="Times New Roman" w:cs="Times New Roman"/>
          <w:color w:val="auto"/>
        </w:rPr>
        <w:t xml:space="preserve"> authorise any third parties</w:t>
      </w:r>
      <w:r w:rsidR="00C43950">
        <w:rPr>
          <w:rFonts w:ascii="Times New Roman" w:hAnsi="Times New Roman" w:cs="Times New Roman"/>
          <w:color w:val="auto"/>
        </w:rPr>
        <w:t>,</w:t>
      </w:r>
      <w:r w:rsidR="00190465">
        <w:rPr>
          <w:rFonts w:ascii="Times New Roman" w:hAnsi="Times New Roman" w:cs="Times New Roman"/>
          <w:color w:val="auto"/>
        </w:rPr>
        <w:t xml:space="preserve"> including</w:t>
      </w:r>
      <w:r w:rsidR="00C43950">
        <w:rPr>
          <w:rFonts w:ascii="Times New Roman" w:hAnsi="Times New Roman" w:cs="Times New Roman"/>
          <w:color w:val="auto"/>
        </w:rPr>
        <w:t>,</w:t>
      </w:r>
      <w:r w:rsidR="00190465">
        <w:rPr>
          <w:rFonts w:ascii="Times New Roman" w:hAnsi="Times New Roman" w:cs="Times New Roman"/>
          <w:color w:val="auto"/>
        </w:rPr>
        <w:t xml:space="preserve"> without limitation, affiliates of the Company </w:t>
      </w:r>
      <w:r w:rsidR="004F1146">
        <w:rPr>
          <w:rFonts w:ascii="Times New Roman" w:hAnsi="Times New Roman" w:cs="Times New Roman"/>
          <w:color w:val="auto"/>
        </w:rPr>
        <w:t>(including</w:t>
      </w:r>
      <w:r w:rsidR="00D37DCA">
        <w:rPr>
          <w:rFonts w:ascii="Times New Roman" w:hAnsi="Times New Roman" w:cs="Times New Roman"/>
          <w:color w:val="auto"/>
        </w:rPr>
        <w:t xml:space="preserve"> </w:t>
      </w:r>
      <w:r w:rsidR="001F766C">
        <w:rPr>
          <w:rFonts w:ascii="Times New Roman" w:hAnsi="Times New Roman" w:cs="Times New Roman"/>
          <w:color w:val="auto"/>
        </w:rPr>
        <w:t>anyone appointed by them</w:t>
      </w:r>
      <w:r w:rsidR="004F1146">
        <w:rPr>
          <w:rFonts w:ascii="Times New Roman" w:hAnsi="Times New Roman" w:cs="Times New Roman"/>
          <w:color w:val="auto"/>
        </w:rPr>
        <w:t>)</w:t>
      </w:r>
      <w:r w:rsidR="00D37DCA">
        <w:rPr>
          <w:rFonts w:ascii="Times New Roman" w:hAnsi="Times New Roman" w:cs="Times New Roman"/>
          <w:color w:val="auto"/>
        </w:rPr>
        <w:t xml:space="preserve"> </w:t>
      </w:r>
      <w:r w:rsidR="00647398">
        <w:rPr>
          <w:rFonts w:ascii="Times New Roman" w:hAnsi="Times New Roman" w:cs="Times New Roman"/>
          <w:color w:val="auto"/>
        </w:rPr>
        <w:t xml:space="preserve">to </w:t>
      </w:r>
      <w:r w:rsidR="00190465">
        <w:rPr>
          <w:rFonts w:ascii="Times New Roman" w:hAnsi="Times New Roman" w:cs="Times New Roman"/>
          <w:color w:val="auto"/>
        </w:rPr>
        <w:t>access,</w:t>
      </w:r>
      <w:r w:rsidR="00784444">
        <w:rPr>
          <w:rFonts w:ascii="Times New Roman" w:hAnsi="Times New Roman" w:cs="Times New Roman"/>
          <w:color w:val="auto"/>
        </w:rPr>
        <w:t xml:space="preserve"> manage,</w:t>
      </w:r>
      <w:r w:rsidR="00190465">
        <w:rPr>
          <w:rFonts w:ascii="Times New Roman" w:hAnsi="Times New Roman" w:cs="Times New Roman"/>
          <w:color w:val="auto"/>
        </w:rPr>
        <w:t xml:space="preserve"> transact and use any accounts</w:t>
      </w:r>
      <w:r w:rsidR="00AE3DEB">
        <w:rPr>
          <w:rFonts w:ascii="Times New Roman" w:hAnsi="Times New Roman" w:cs="Times New Roman"/>
          <w:color w:val="auto"/>
        </w:rPr>
        <w:t xml:space="preserve"> or amend any banking services</w:t>
      </w:r>
      <w:r w:rsidR="00190465">
        <w:rPr>
          <w:rFonts w:ascii="Times New Roman" w:hAnsi="Times New Roman" w:cs="Times New Roman"/>
          <w:color w:val="auto"/>
        </w:rPr>
        <w:t xml:space="preserve"> on behalf of the Company</w:t>
      </w:r>
      <w:r w:rsidR="006C5A84">
        <w:rPr>
          <w:rFonts w:ascii="Times New Roman" w:hAnsi="Times New Roman" w:cs="Times New Roman"/>
          <w:color w:val="auto"/>
        </w:rPr>
        <w:t>;</w:t>
      </w:r>
      <w:r w:rsidR="00190465">
        <w:rPr>
          <w:rFonts w:ascii="Times New Roman" w:hAnsi="Times New Roman" w:cs="Times New Roman"/>
          <w:color w:val="auto"/>
        </w:rPr>
        <w:t xml:space="preserve"> </w:t>
      </w:r>
    </w:p>
    <w:p w14:paraId="3A3AD7AB" w14:textId="77777777" w:rsidR="005157E0" w:rsidRPr="005157E0" w:rsidRDefault="005157E0" w:rsidP="00573714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157E0">
        <w:rPr>
          <w:rFonts w:ascii="Times New Roman" w:hAnsi="Times New Roman" w:cs="Times New Roman"/>
          <w:color w:val="auto"/>
        </w:rPr>
        <w:t xml:space="preserve">to authorise any persons </w:t>
      </w:r>
      <w:r w:rsidR="00643AA9">
        <w:rPr>
          <w:rFonts w:ascii="Times New Roman" w:hAnsi="Times New Roman" w:cs="Times New Roman"/>
          <w:color w:val="auto"/>
        </w:rPr>
        <w:t>t</w:t>
      </w:r>
      <w:r w:rsidRPr="005157E0">
        <w:rPr>
          <w:rFonts w:ascii="Times New Roman" w:hAnsi="Times New Roman" w:cs="Times New Roman"/>
          <w:color w:val="auto"/>
        </w:rPr>
        <w:t xml:space="preserve">o give instructions to the Bank verbally (including over the telephone) or in writing (including by email, through any electronic trading system, by electronic click-through agreement or otherwise) in </w:t>
      </w:r>
      <w:r w:rsidR="00573714">
        <w:rPr>
          <w:rFonts w:ascii="Times New Roman" w:hAnsi="Times New Roman" w:cs="Times New Roman"/>
          <w:color w:val="auto"/>
        </w:rPr>
        <w:t>connection with</w:t>
      </w:r>
      <w:r w:rsidRPr="005157E0">
        <w:rPr>
          <w:rFonts w:ascii="Times New Roman" w:hAnsi="Times New Roman" w:cs="Times New Roman"/>
          <w:color w:val="auto"/>
        </w:rPr>
        <w:t xml:space="preserve"> the entry </w:t>
      </w:r>
      <w:r w:rsidRPr="005157E0">
        <w:rPr>
          <w:rFonts w:ascii="Times New Roman" w:hAnsi="Times New Roman" w:cs="Times New Roman"/>
          <w:color w:val="auto"/>
        </w:rPr>
        <w:lastRenderedPageBreak/>
        <w:t>into, or variation or cancellation of</w:t>
      </w:r>
      <w:r w:rsidR="00573714">
        <w:rPr>
          <w:rFonts w:ascii="Times New Roman" w:hAnsi="Times New Roman" w:cs="Times New Roman"/>
          <w:color w:val="auto"/>
        </w:rPr>
        <w:t>,</w:t>
      </w:r>
      <w:r w:rsidRPr="005157E0">
        <w:rPr>
          <w:rFonts w:ascii="Times New Roman" w:hAnsi="Times New Roman" w:cs="Times New Roman"/>
          <w:color w:val="auto"/>
        </w:rPr>
        <w:t xml:space="preserve"> any</w:t>
      </w:r>
      <w:r w:rsidR="00434EF5">
        <w:rPr>
          <w:rFonts w:ascii="Times New Roman" w:hAnsi="Times New Roman" w:cs="Times New Roman"/>
          <w:color w:val="auto"/>
        </w:rPr>
        <w:t xml:space="preserve"> </w:t>
      </w:r>
      <w:r w:rsidR="00E628FE">
        <w:rPr>
          <w:rFonts w:ascii="Times New Roman" w:hAnsi="Times New Roman" w:cs="Times New Roman"/>
          <w:color w:val="auto"/>
        </w:rPr>
        <w:t>foreign exchange</w:t>
      </w:r>
      <w:r w:rsidR="00EA4651">
        <w:rPr>
          <w:rFonts w:ascii="Times New Roman" w:hAnsi="Times New Roman" w:cs="Times New Roman"/>
          <w:color w:val="auto"/>
        </w:rPr>
        <w:t xml:space="preserve"> </w:t>
      </w:r>
      <w:r w:rsidRPr="005157E0">
        <w:rPr>
          <w:rFonts w:ascii="Times New Roman" w:hAnsi="Times New Roman" w:cs="Times New Roman"/>
          <w:color w:val="auto"/>
        </w:rPr>
        <w:t xml:space="preserve">transaction </w:t>
      </w:r>
      <w:r w:rsidR="00EA4651">
        <w:rPr>
          <w:rFonts w:ascii="Times New Roman" w:hAnsi="Times New Roman" w:cs="Times New Roman"/>
          <w:color w:val="auto"/>
        </w:rPr>
        <w:t xml:space="preserve">only </w:t>
      </w:r>
      <w:r w:rsidRPr="005157E0">
        <w:rPr>
          <w:rFonts w:ascii="Times New Roman" w:hAnsi="Times New Roman" w:cs="Times New Roman"/>
          <w:color w:val="auto"/>
        </w:rPr>
        <w:t>with the Bank</w:t>
      </w:r>
      <w:r w:rsidR="00E628FE">
        <w:rPr>
          <w:rFonts w:ascii="Times New Roman" w:hAnsi="Times New Roman" w:cs="Times New Roman"/>
          <w:color w:val="auto"/>
        </w:rPr>
        <w:t>;</w:t>
      </w:r>
    </w:p>
    <w:p w14:paraId="7E709AF3" w14:textId="77777777" w:rsidR="000018EF" w:rsidRPr="001F766C" w:rsidRDefault="006533AF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 </w:t>
      </w:r>
      <w:r w:rsidR="000018EF" w:rsidRPr="000A5D40">
        <w:rPr>
          <w:rFonts w:ascii="Times New Roman" w:hAnsi="Times New Roman" w:cs="Times New Roman"/>
          <w:color w:val="auto"/>
        </w:rPr>
        <w:t xml:space="preserve">enter into any documentation </w:t>
      </w:r>
      <w:r w:rsidR="00D5354A">
        <w:rPr>
          <w:rFonts w:ascii="Times New Roman" w:hAnsi="Times New Roman" w:cs="Times New Roman"/>
          <w:color w:val="auto"/>
        </w:rPr>
        <w:t>(whether entered into in ph</w:t>
      </w:r>
      <w:r w:rsidR="00647398">
        <w:rPr>
          <w:rFonts w:ascii="Times New Roman" w:hAnsi="Times New Roman" w:cs="Times New Roman"/>
          <w:color w:val="auto"/>
        </w:rPr>
        <w:t>ysical form or electronic form)</w:t>
      </w:r>
      <w:r w:rsidR="00D5354A" w:rsidRPr="0049222F">
        <w:rPr>
          <w:rFonts w:ascii="Times New Roman" w:hAnsi="Times New Roman" w:cs="Times New Roman"/>
          <w:color w:val="auto"/>
        </w:rPr>
        <w:t xml:space="preserve"> </w:t>
      </w:r>
      <w:r w:rsidR="000018EF" w:rsidRPr="000A5D40">
        <w:rPr>
          <w:rFonts w:ascii="Times New Roman" w:hAnsi="Times New Roman" w:cs="Times New Roman"/>
          <w:color w:val="auto"/>
        </w:rPr>
        <w:t>required by</w:t>
      </w:r>
      <w:r w:rsidR="000018EF">
        <w:rPr>
          <w:rFonts w:ascii="Times New Roman" w:hAnsi="Times New Roman" w:cs="Times New Roman"/>
          <w:color w:val="auto"/>
        </w:rPr>
        <w:t xml:space="preserve"> </w:t>
      </w:r>
      <w:r w:rsidR="00B470C7">
        <w:rPr>
          <w:rFonts w:ascii="Times New Roman" w:hAnsi="Times New Roman" w:cs="Times New Roman"/>
          <w:color w:val="auto"/>
        </w:rPr>
        <w:t xml:space="preserve">or </w:t>
      </w:r>
      <w:r w:rsidR="000018EF">
        <w:rPr>
          <w:rFonts w:ascii="Times New Roman" w:hAnsi="Times New Roman" w:cs="Times New Roman"/>
          <w:color w:val="auto"/>
        </w:rPr>
        <w:t xml:space="preserve">for </w:t>
      </w:r>
      <w:r w:rsidR="000018EF" w:rsidRPr="000A5D40">
        <w:rPr>
          <w:rFonts w:ascii="Times New Roman" w:hAnsi="Times New Roman" w:cs="Times New Roman"/>
          <w:color w:val="auto"/>
        </w:rPr>
        <w:t>the purposes of any netting, aggregation, pooling</w:t>
      </w:r>
      <w:r w:rsidR="000018EF">
        <w:rPr>
          <w:rFonts w:ascii="Times New Roman" w:hAnsi="Times New Roman" w:cs="Times New Roman"/>
          <w:color w:val="auto"/>
        </w:rPr>
        <w:t>, interest enhancement</w:t>
      </w:r>
      <w:r w:rsidR="000018EF" w:rsidRPr="000A5D40">
        <w:rPr>
          <w:rFonts w:ascii="Times New Roman" w:hAnsi="Times New Roman" w:cs="Times New Roman"/>
          <w:color w:val="auto"/>
        </w:rPr>
        <w:t xml:space="preserve"> arrangement or such other liquidity </w:t>
      </w:r>
      <w:r w:rsidR="000018EF">
        <w:rPr>
          <w:rFonts w:ascii="Times New Roman" w:hAnsi="Times New Roman" w:cs="Times New Roman"/>
          <w:color w:val="auto"/>
        </w:rPr>
        <w:t>products</w:t>
      </w:r>
      <w:r w:rsidR="000018EF" w:rsidRPr="000A5D40">
        <w:rPr>
          <w:rFonts w:ascii="Times New Roman" w:hAnsi="Times New Roman" w:cs="Times New Roman"/>
          <w:color w:val="auto"/>
        </w:rPr>
        <w:t xml:space="preserve"> (whether notional or actual) with the </w:t>
      </w:r>
      <w:r w:rsidR="00C43950">
        <w:rPr>
          <w:rFonts w:ascii="Times New Roman" w:hAnsi="Times New Roman" w:cs="Times New Roman"/>
          <w:color w:val="auto"/>
        </w:rPr>
        <w:t>B</w:t>
      </w:r>
      <w:r w:rsidR="000018EF" w:rsidRPr="000A5D40">
        <w:rPr>
          <w:rFonts w:ascii="Times New Roman" w:hAnsi="Times New Roman" w:cs="Times New Roman"/>
          <w:color w:val="auto"/>
        </w:rPr>
        <w:t>ank and/or any affiliate of the</w:t>
      </w:r>
      <w:r w:rsidR="000018EF">
        <w:rPr>
          <w:rFonts w:ascii="Times New Roman" w:hAnsi="Times New Roman" w:cs="Times New Roman"/>
          <w:color w:val="auto"/>
        </w:rPr>
        <w:t xml:space="preserve"> </w:t>
      </w:r>
      <w:r w:rsidR="00C43950">
        <w:rPr>
          <w:rFonts w:ascii="Times New Roman" w:hAnsi="Times New Roman" w:cs="Times New Roman"/>
          <w:color w:val="auto"/>
        </w:rPr>
        <w:t>B</w:t>
      </w:r>
      <w:r w:rsidR="000018EF">
        <w:rPr>
          <w:rFonts w:ascii="Times New Roman" w:hAnsi="Times New Roman" w:cs="Times New Roman"/>
          <w:color w:val="auto"/>
        </w:rPr>
        <w:t>ank</w:t>
      </w:r>
      <w:r w:rsidR="006C5A84">
        <w:rPr>
          <w:rFonts w:ascii="Times New Roman" w:hAnsi="Times New Roman" w:cs="Times New Roman"/>
          <w:color w:val="auto"/>
        </w:rPr>
        <w:t>;</w:t>
      </w:r>
    </w:p>
    <w:p w14:paraId="40F568B1" w14:textId="77777777" w:rsidR="00B470C7" w:rsidRDefault="005517AB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 </w:t>
      </w:r>
      <w:r w:rsidR="00104360">
        <w:rPr>
          <w:rFonts w:ascii="Times New Roman" w:hAnsi="Times New Roman" w:cs="Times New Roman"/>
          <w:color w:val="auto"/>
        </w:rPr>
        <w:t>execute</w:t>
      </w:r>
      <w:r w:rsidR="00104360" w:rsidRPr="0049222F">
        <w:rPr>
          <w:rFonts w:ascii="Times New Roman" w:hAnsi="Times New Roman" w:cs="Times New Roman"/>
          <w:color w:val="auto"/>
        </w:rPr>
        <w:t xml:space="preserve"> </w:t>
      </w:r>
      <w:r w:rsidR="00B470C7">
        <w:rPr>
          <w:rFonts w:ascii="Times New Roman" w:hAnsi="Times New Roman" w:cs="Times New Roman"/>
          <w:color w:val="auto"/>
        </w:rPr>
        <w:t>any</w:t>
      </w:r>
      <w:r w:rsidR="00B470C7" w:rsidRPr="0049222F">
        <w:rPr>
          <w:rFonts w:ascii="Times New Roman" w:hAnsi="Times New Roman" w:cs="Times New Roman"/>
          <w:color w:val="auto"/>
        </w:rPr>
        <w:t xml:space="preserve"> applications</w:t>
      </w:r>
      <w:r>
        <w:rPr>
          <w:rFonts w:ascii="Times New Roman" w:hAnsi="Times New Roman" w:cs="Times New Roman"/>
          <w:color w:val="auto"/>
        </w:rPr>
        <w:t xml:space="preserve"> (whether entered into in physical form or electronic form) </w:t>
      </w:r>
      <w:r w:rsidR="00B470C7" w:rsidRPr="0049222F">
        <w:rPr>
          <w:rFonts w:ascii="Times New Roman" w:hAnsi="Times New Roman" w:cs="Times New Roman"/>
          <w:color w:val="auto"/>
        </w:rPr>
        <w:t xml:space="preserve">to avail </w:t>
      </w:r>
      <w:r w:rsidR="00896E4B" w:rsidRPr="003D63F5">
        <w:rPr>
          <w:rFonts w:ascii="Times New Roman" w:hAnsi="Times New Roman" w:cs="Times New Roman"/>
          <w:color w:val="auto"/>
        </w:rPr>
        <w:t xml:space="preserve">or </w:t>
      </w:r>
      <w:r w:rsidR="00B470C7" w:rsidRPr="003D63F5">
        <w:rPr>
          <w:rFonts w:ascii="Times New Roman" w:hAnsi="Times New Roman" w:cs="Times New Roman"/>
          <w:color w:val="auto"/>
        </w:rPr>
        <w:t>drawdown any borrowing or other</w:t>
      </w:r>
      <w:r w:rsidR="00104360" w:rsidRPr="003D63F5">
        <w:rPr>
          <w:rFonts w:ascii="Times New Roman" w:hAnsi="Times New Roman" w:cs="Times New Roman"/>
          <w:color w:val="auto"/>
        </w:rPr>
        <w:t xml:space="preserve"> </w:t>
      </w:r>
      <w:r w:rsidR="003D63F5" w:rsidRPr="003D63F5">
        <w:rPr>
          <w:rFonts w:ascii="Times New Roman" w:hAnsi="Times New Roman" w:cs="Times New Roman"/>
          <w:color w:val="auto"/>
        </w:rPr>
        <w:t>F</w:t>
      </w:r>
      <w:r w:rsidR="00B470C7" w:rsidRPr="003D63F5">
        <w:rPr>
          <w:rFonts w:ascii="Times New Roman" w:hAnsi="Times New Roman" w:cs="Times New Roman"/>
          <w:color w:val="auto"/>
        </w:rPr>
        <w:t>acilities</w:t>
      </w:r>
      <w:r w:rsidR="00C43950" w:rsidRPr="003D63F5">
        <w:rPr>
          <w:rFonts w:ascii="Times New Roman" w:hAnsi="Times New Roman" w:cs="Times New Roman"/>
          <w:color w:val="auto"/>
        </w:rPr>
        <w:t>,</w:t>
      </w:r>
      <w:r w:rsidR="00B470C7" w:rsidRPr="003D63F5">
        <w:rPr>
          <w:rFonts w:ascii="Times New Roman" w:hAnsi="Times New Roman" w:cs="Times New Roman"/>
          <w:color w:val="auto"/>
        </w:rPr>
        <w:t xml:space="preserve"> including</w:t>
      </w:r>
      <w:r w:rsidR="00B470C7" w:rsidRPr="0049222F">
        <w:rPr>
          <w:rFonts w:ascii="Times New Roman" w:hAnsi="Times New Roman" w:cs="Times New Roman"/>
          <w:color w:val="auto"/>
        </w:rPr>
        <w:t xml:space="preserve"> guarantee applications</w:t>
      </w:r>
      <w:r w:rsidR="00B470C7">
        <w:rPr>
          <w:rFonts w:ascii="Times New Roman" w:hAnsi="Times New Roman" w:cs="Times New Roman"/>
          <w:color w:val="auto"/>
        </w:rPr>
        <w:t>,</w:t>
      </w:r>
      <w:r w:rsidR="00B470C7" w:rsidRPr="0049222F">
        <w:rPr>
          <w:rFonts w:ascii="Times New Roman" w:hAnsi="Times New Roman" w:cs="Times New Roman"/>
          <w:color w:val="auto"/>
        </w:rPr>
        <w:t xml:space="preserve"> import and</w:t>
      </w:r>
      <w:r w:rsidR="00B470C7" w:rsidRPr="00AD6044">
        <w:rPr>
          <w:rFonts w:ascii="Times New Roman" w:hAnsi="Times New Roman" w:cs="Times New Roman"/>
          <w:color w:val="auto"/>
        </w:rPr>
        <w:t xml:space="preserve"> export facilities</w:t>
      </w:r>
      <w:r w:rsidR="00B470C7">
        <w:rPr>
          <w:rFonts w:ascii="Times New Roman" w:hAnsi="Times New Roman" w:cs="Times New Roman"/>
          <w:color w:val="auto"/>
        </w:rPr>
        <w:t xml:space="preserve"> and to execute any facility agreements</w:t>
      </w:r>
      <w:r w:rsidR="00AB29A6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utilisation requests </w:t>
      </w:r>
      <w:r w:rsidR="00B470C7">
        <w:rPr>
          <w:rFonts w:ascii="Times New Roman" w:hAnsi="Times New Roman" w:cs="Times New Roman"/>
          <w:color w:val="auto"/>
        </w:rPr>
        <w:t xml:space="preserve">or other transaction documentation </w:t>
      </w:r>
      <w:r w:rsidR="00656AE7">
        <w:rPr>
          <w:rFonts w:ascii="Times New Roman" w:hAnsi="Times New Roman" w:cs="Times New Roman"/>
          <w:color w:val="auto"/>
        </w:rPr>
        <w:t xml:space="preserve">and any amendments or modifications thereto </w:t>
      </w:r>
      <w:r w:rsidR="00B470C7">
        <w:rPr>
          <w:rFonts w:ascii="Times New Roman" w:hAnsi="Times New Roman" w:cs="Times New Roman"/>
          <w:color w:val="auto"/>
        </w:rPr>
        <w:t>in connection with such facilities</w:t>
      </w:r>
      <w:r w:rsidR="006C5A84">
        <w:rPr>
          <w:rFonts w:ascii="Times New Roman" w:hAnsi="Times New Roman" w:cs="Times New Roman"/>
          <w:color w:val="auto"/>
        </w:rPr>
        <w:t>;</w:t>
      </w:r>
    </w:p>
    <w:p w14:paraId="21BE376D" w14:textId="77777777" w:rsidR="004F269F" w:rsidRPr="003D63F5" w:rsidRDefault="006533AF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 </w:t>
      </w:r>
      <w:r w:rsidR="006C5A84">
        <w:rPr>
          <w:rFonts w:ascii="Times New Roman" w:hAnsi="Times New Roman" w:cs="Times New Roman"/>
          <w:color w:val="auto"/>
        </w:rPr>
        <w:t xml:space="preserve">grant security and </w:t>
      </w:r>
      <w:r>
        <w:rPr>
          <w:rFonts w:ascii="Times New Roman" w:hAnsi="Times New Roman" w:cs="Times New Roman"/>
          <w:color w:val="auto"/>
        </w:rPr>
        <w:t>e</w:t>
      </w:r>
      <w:r w:rsidR="004F269F">
        <w:rPr>
          <w:rFonts w:ascii="Times New Roman" w:hAnsi="Times New Roman" w:cs="Times New Roman"/>
          <w:color w:val="auto"/>
        </w:rPr>
        <w:t>xe</w:t>
      </w:r>
      <w:r>
        <w:rPr>
          <w:rFonts w:ascii="Times New Roman" w:hAnsi="Times New Roman" w:cs="Times New Roman"/>
          <w:color w:val="auto"/>
        </w:rPr>
        <w:t>c</w:t>
      </w:r>
      <w:r w:rsidR="004F269F">
        <w:rPr>
          <w:rFonts w:ascii="Times New Roman" w:hAnsi="Times New Roman" w:cs="Times New Roman"/>
          <w:color w:val="auto"/>
        </w:rPr>
        <w:t xml:space="preserve">ute all </w:t>
      </w:r>
      <w:r w:rsidR="006C5A84">
        <w:rPr>
          <w:rFonts w:ascii="Times New Roman" w:hAnsi="Times New Roman" w:cs="Times New Roman"/>
          <w:color w:val="auto"/>
        </w:rPr>
        <w:t xml:space="preserve">associated </w:t>
      </w:r>
      <w:r w:rsidR="004F269F">
        <w:rPr>
          <w:rFonts w:ascii="Times New Roman" w:hAnsi="Times New Roman" w:cs="Times New Roman"/>
          <w:color w:val="auto"/>
        </w:rPr>
        <w:t>security documents (including but not limited to guarantees,</w:t>
      </w:r>
      <w:r w:rsidR="00787B44">
        <w:rPr>
          <w:rFonts w:ascii="Times New Roman" w:hAnsi="Times New Roman" w:cs="Times New Roman"/>
          <w:color w:val="auto"/>
        </w:rPr>
        <w:t xml:space="preserve"> assignment of rights,</w:t>
      </w:r>
      <w:r w:rsidR="004F269F">
        <w:rPr>
          <w:rFonts w:ascii="Times New Roman" w:hAnsi="Times New Roman" w:cs="Times New Roman"/>
          <w:color w:val="auto"/>
        </w:rPr>
        <w:t xml:space="preserve"> pledges and mortgages)</w:t>
      </w:r>
      <w:r w:rsidR="00896E4B">
        <w:rPr>
          <w:rFonts w:ascii="Times New Roman" w:hAnsi="Times New Roman" w:cs="Times New Roman"/>
          <w:color w:val="auto"/>
        </w:rPr>
        <w:t xml:space="preserve"> in connection with </w:t>
      </w:r>
      <w:r w:rsidR="003D63F5">
        <w:rPr>
          <w:rFonts w:ascii="Times New Roman" w:hAnsi="Times New Roman" w:cs="Times New Roman"/>
          <w:color w:val="auto"/>
        </w:rPr>
        <w:t xml:space="preserve">any </w:t>
      </w:r>
      <w:r w:rsidR="003D63F5" w:rsidRPr="003D63F5">
        <w:rPr>
          <w:rFonts w:ascii="Times New Roman" w:hAnsi="Times New Roman" w:cs="Times New Roman"/>
          <w:color w:val="auto"/>
        </w:rPr>
        <w:t>Facilities</w:t>
      </w:r>
      <w:r w:rsidR="00896E4B" w:rsidRPr="003D63F5">
        <w:rPr>
          <w:rFonts w:ascii="Times New Roman" w:hAnsi="Times New Roman" w:cs="Times New Roman"/>
          <w:color w:val="auto"/>
        </w:rPr>
        <w:t xml:space="preserve"> availed by the </w:t>
      </w:r>
      <w:r w:rsidR="006C5A84" w:rsidRPr="003D63F5">
        <w:rPr>
          <w:rFonts w:ascii="Times New Roman" w:hAnsi="Times New Roman" w:cs="Times New Roman"/>
          <w:color w:val="auto"/>
        </w:rPr>
        <w:t>C</w:t>
      </w:r>
      <w:r w:rsidR="00896E4B" w:rsidRPr="003D63F5">
        <w:rPr>
          <w:rFonts w:ascii="Times New Roman" w:hAnsi="Times New Roman" w:cs="Times New Roman"/>
          <w:color w:val="auto"/>
        </w:rPr>
        <w:t>ompany or on its behalf</w:t>
      </w:r>
      <w:r w:rsidR="006C5A84" w:rsidRPr="003D63F5">
        <w:rPr>
          <w:rFonts w:ascii="Times New Roman" w:hAnsi="Times New Roman" w:cs="Times New Roman"/>
          <w:color w:val="auto"/>
        </w:rPr>
        <w:t>;</w:t>
      </w:r>
    </w:p>
    <w:p w14:paraId="1961245F" w14:textId="77777777" w:rsidR="00896E4B" w:rsidRPr="003D63F5" w:rsidRDefault="006533AF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D63F5">
        <w:rPr>
          <w:rFonts w:ascii="Times New Roman" w:hAnsi="Times New Roman" w:cs="Times New Roman"/>
          <w:color w:val="auto"/>
        </w:rPr>
        <w:t xml:space="preserve">to </w:t>
      </w:r>
      <w:r w:rsidR="006C5A84" w:rsidRPr="003D63F5">
        <w:rPr>
          <w:rFonts w:ascii="Times New Roman" w:hAnsi="Times New Roman" w:cs="Times New Roman"/>
          <w:color w:val="auto"/>
        </w:rPr>
        <w:t xml:space="preserve">grant security and </w:t>
      </w:r>
      <w:r w:rsidRPr="003D63F5">
        <w:rPr>
          <w:rFonts w:ascii="Times New Roman" w:hAnsi="Times New Roman" w:cs="Times New Roman"/>
          <w:color w:val="auto"/>
        </w:rPr>
        <w:t>e</w:t>
      </w:r>
      <w:r w:rsidR="00896E4B" w:rsidRPr="003D63F5">
        <w:rPr>
          <w:rFonts w:ascii="Times New Roman" w:hAnsi="Times New Roman" w:cs="Times New Roman"/>
          <w:color w:val="auto"/>
        </w:rPr>
        <w:t>xe</w:t>
      </w:r>
      <w:r w:rsidR="004A098C" w:rsidRPr="003D63F5">
        <w:rPr>
          <w:rFonts w:ascii="Times New Roman" w:hAnsi="Times New Roman" w:cs="Times New Roman"/>
          <w:color w:val="auto"/>
        </w:rPr>
        <w:t>c</w:t>
      </w:r>
      <w:r w:rsidR="00896E4B" w:rsidRPr="003D63F5">
        <w:rPr>
          <w:rFonts w:ascii="Times New Roman" w:hAnsi="Times New Roman" w:cs="Times New Roman"/>
          <w:color w:val="auto"/>
        </w:rPr>
        <w:t xml:space="preserve">ute all </w:t>
      </w:r>
      <w:r w:rsidR="006C5A84" w:rsidRPr="003D63F5">
        <w:rPr>
          <w:rFonts w:ascii="Times New Roman" w:hAnsi="Times New Roman" w:cs="Times New Roman"/>
          <w:color w:val="auto"/>
        </w:rPr>
        <w:t xml:space="preserve">associated </w:t>
      </w:r>
      <w:r w:rsidR="00896E4B" w:rsidRPr="003D63F5">
        <w:rPr>
          <w:rFonts w:ascii="Times New Roman" w:hAnsi="Times New Roman" w:cs="Times New Roman"/>
          <w:color w:val="auto"/>
        </w:rPr>
        <w:t>security documents (including but not limited to guarantees,</w:t>
      </w:r>
      <w:r w:rsidR="00787B44">
        <w:rPr>
          <w:rFonts w:ascii="Times New Roman" w:hAnsi="Times New Roman" w:cs="Times New Roman"/>
          <w:color w:val="auto"/>
        </w:rPr>
        <w:t xml:space="preserve"> assignment of rights,</w:t>
      </w:r>
      <w:r w:rsidR="00896E4B" w:rsidRPr="003D63F5">
        <w:rPr>
          <w:rFonts w:ascii="Times New Roman" w:hAnsi="Times New Roman" w:cs="Times New Roman"/>
          <w:color w:val="auto"/>
        </w:rPr>
        <w:t xml:space="preserve"> pledges and mortgages) in connection with </w:t>
      </w:r>
      <w:r w:rsidR="003D63F5" w:rsidRPr="003D63F5">
        <w:rPr>
          <w:rFonts w:ascii="Times New Roman" w:hAnsi="Times New Roman" w:cs="Times New Roman"/>
          <w:color w:val="auto"/>
        </w:rPr>
        <w:t>any Facilities</w:t>
      </w:r>
      <w:r w:rsidR="00896E4B" w:rsidRPr="003D63F5">
        <w:rPr>
          <w:rFonts w:ascii="Times New Roman" w:hAnsi="Times New Roman" w:cs="Times New Roman"/>
          <w:color w:val="auto"/>
        </w:rPr>
        <w:t xml:space="preserve"> availed by any other third par</w:t>
      </w:r>
      <w:r w:rsidRPr="003D63F5">
        <w:rPr>
          <w:rFonts w:ascii="Times New Roman" w:hAnsi="Times New Roman" w:cs="Times New Roman"/>
          <w:color w:val="auto"/>
        </w:rPr>
        <w:t>t</w:t>
      </w:r>
      <w:r w:rsidR="00896E4B" w:rsidRPr="003D63F5">
        <w:rPr>
          <w:rFonts w:ascii="Times New Roman" w:hAnsi="Times New Roman" w:cs="Times New Roman"/>
          <w:color w:val="auto"/>
        </w:rPr>
        <w:t>y or on their behalf</w:t>
      </w:r>
      <w:r w:rsidR="006C5A84" w:rsidRPr="003D63F5">
        <w:rPr>
          <w:rFonts w:ascii="Times New Roman" w:hAnsi="Times New Roman" w:cs="Times New Roman"/>
          <w:color w:val="auto"/>
        </w:rPr>
        <w:t>;</w:t>
      </w:r>
    </w:p>
    <w:p w14:paraId="3EBD06D6" w14:textId="77777777" w:rsidR="00434EF5" w:rsidRDefault="00896E4B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68198C">
        <w:rPr>
          <w:rFonts w:ascii="Times New Roman" w:hAnsi="Times New Roman" w:cs="Times New Roman"/>
          <w:color w:val="auto"/>
        </w:rPr>
        <w:t xml:space="preserve">to delegate all or any of their powers to any person(s) on behalf of the </w:t>
      </w:r>
      <w:r w:rsidR="00E47233">
        <w:rPr>
          <w:rFonts w:ascii="Times New Roman" w:hAnsi="Times New Roman" w:cs="Times New Roman"/>
          <w:color w:val="auto"/>
        </w:rPr>
        <w:t>C</w:t>
      </w:r>
      <w:r w:rsidRPr="0068198C">
        <w:rPr>
          <w:rFonts w:ascii="Times New Roman" w:hAnsi="Times New Roman" w:cs="Times New Roman"/>
          <w:color w:val="auto"/>
        </w:rPr>
        <w:t>ompany</w:t>
      </w:r>
      <w:r w:rsidR="006C5A84">
        <w:rPr>
          <w:rFonts w:ascii="Times New Roman" w:hAnsi="Times New Roman" w:cs="Times New Roman"/>
          <w:color w:val="auto"/>
        </w:rPr>
        <w:t>;</w:t>
      </w:r>
    </w:p>
    <w:p w14:paraId="74BC0DAA" w14:textId="77777777" w:rsidR="00896E4B" w:rsidRDefault="00434EF5" w:rsidP="00FB04D2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 </w:t>
      </w:r>
      <w:r w:rsidRPr="0049222F">
        <w:rPr>
          <w:rFonts w:ascii="Times New Roman" w:hAnsi="Times New Roman" w:cs="Times New Roman"/>
          <w:color w:val="auto"/>
        </w:rPr>
        <w:t xml:space="preserve">delegate and </w:t>
      </w:r>
      <w:r>
        <w:rPr>
          <w:rFonts w:ascii="Times New Roman" w:hAnsi="Times New Roman" w:cs="Times New Roman"/>
          <w:color w:val="auto"/>
        </w:rPr>
        <w:t xml:space="preserve">to </w:t>
      </w:r>
      <w:r w:rsidR="000D721E">
        <w:rPr>
          <w:rFonts w:ascii="Times New Roman" w:hAnsi="Times New Roman" w:cs="Times New Roman"/>
          <w:color w:val="auto"/>
        </w:rPr>
        <w:t>sub-delegate</w:t>
      </w:r>
      <w:r w:rsidRPr="0049222F">
        <w:rPr>
          <w:rFonts w:ascii="Times New Roman" w:hAnsi="Times New Roman" w:cs="Times New Roman"/>
          <w:color w:val="auto"/>
        </w:rPr>
        <w:t xml:space="preserve"> as required for the establishment of administrators and users within </w:t>
      </w:r>
      <w:r>
        <w:rPr>
          <w:rFonts w:ascii="Times New Roman" w:hAnsi="Times New Roman" w:cs="Times New Roman"/>
          <w:color w:val="auto"/>
        </w:rPr>
        <w:t>internet / electronic banking  channels;</w:t>
      </w:r>
      <w:r w:rsidR="000F068C">
        <w:rPr>
          <w:rFonts w:ascii="Times New Roman" w:hAnsi="Times New Roman" w:cs="Times New Roman"/>
          <w:color w:val="auto"/>
        </w:rPr>
        <w:t xml:space="preserve"> [</w:t>
      </w:r>
      <w:r w:rsidR="006C5A84">
        <w:rPr>
          <w:rFonts w:ascii="Times New Roman" w:hAnsi="Times New Roman" w:cs="Times New Roman"/>
          <w:color w:val="auto"/>
        </w:rPr>
        <w:t>and]</w:t>
      </w:r>
    </w:p>
    <w:p w14:paraId="6D652F5C" w14:textId="77777777" w:rsidR="00896E4B" w:rsidRDefault="006533AF" w:rsidP="00647398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[to enter into arbitration agreements on behalf of the Company and submit to the jurisdiction of arbitral tribunals for the resolution of disputes, whether in </w:t>
      </w:r>
      <w:r w:rsidR="00782083">
        <w:rPr>
          <w:rFonts w:ascii="Times New Roman" w:hAnsi="Times New Roman" w:cs="Times New Roman"/>
          <w:color w:val="auto"/>
        </w:rPr>
        <w:t>the</w:t>
      </w:r>
      <w:r w:rsidR="00CC5E03">
        <w:rPr>
          <w:rFonts w:ascii="Times New Roman" w:hAnsi="Times New Roman" w:cs="Times New Roman"/>
          <w:color w:val="auto"/>
        </w:rPr>
        <w:t xml:space="preserve"> Sultanate of Oman</w:t>
      </w:r>
      <w:r>
        <w:rPr>
          <w:rFonts w:ascii="Times New Roman" w:hAnsi="Times New Roman" w:cs="Times New Roman"/>
          <w:color w:val="auto"/>
        </w:rPr>
        <w:t xml:space="preserve"> or otherwise].</w:t>
      </w:r>
    </w:p>
    <w:p w14:paraId="5DD6DF52" w14:textId="77777777" w:rsidR="0048125A" w:rsidRPr="00036A9D" w:rsidRDefault="0048125A" w:rsidP="00F512BC">
      <w:pPr>
        <w:pStyle w:val="BodyText"/>
        <w:jc w:val="both"/>
        <w:rPr>
          <w:rFonts w:ascii="Times New Roman" w:hAnsi="Times New Roman" w:cs="Times New Roman"/>
          <w:color w:val="auto"/>
        </w:rPr>
      </w:pPr>
    </w:p>
    <w:p w14:paraId="17423338" w14:textId="77777777" w:rsidR="00F512BC" w:rsidRPr="00036A9D" w:rsidRDefault="00F512BC" w:rsidP="00F512BC">
      <w:pPr>
        <w:pStyle w:val="BodyText"/>
        <w:jc w:val="both"/>
        <w:rPr>
          <w:rFonts w:ascii="Times New Roman" w:hAnsi="Times New Roman" w:cs="Times New Roman"/>
          <w:color w:val="auto"/>
        </w:rPr>
      </w:pPr>
    </w:p>
    <w:p w14:paraId="61B3AA6F" w14:textId="77777777" w:rsidR="00F512BC" w:rsidRPr="00036A9D" w:rsidRDefault="00F512BC" w:rsidP="00F512BC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036A9D">
        <w:rPr>
          <w:rFonts w:ascii="Times New Roman" w:hAnsi="Times New Roman" w:cs="Times New Roman"/>
          <w:color w:val="auto"/>
        </w:rPr>
        <w:t>Shareholders / Board of Directors / Authorised Signatory</w:t>
      </w:r>
      <w:r w:rsidR="004F1146">
        <w:rPr>
          <w:rFonts w:ascii="Times New Roman" w:hAnsi="Times New Roman" w:cs="Times New Roman"/>
          <w:color w:val="auto"/>
        </w:rPr>
        <w:t xml:space="preserve"> </w:t>
      </w:r>
      <w:r w:rsidR="004F1146" w:rsidRPr="00896E4B">
        <w:rPr>
          <w:rFonts w:ascii="Times New Roman" w:hAnsi="Times New Roman" w:cs="Times New Roman"/>
          <w:color w:val="auto"/>
          <w:highlight w:val="yellow"/>
        </w:rPr>
        <w:t>[delete as applicable]</w:t>
      </w:r>
    </w:p>
    <w:p w14:paraId="449E3BEA" w14:textId="77777777" w:rsidR="00111069" w:rsidRDefault="00111069" w:rsidP="0078590C">
      <w:pPr>
        <w:jc w:val="both"/>
        <w:rPr>
          <w:sz w:val="32"/>
        </w:rPr>
      </w:pPr>
    </w:p>
    <w:p w14:paraId="056D66D0" w14:textId="77777777" w:rsidR="00111069" w:rsidRDefault="00111069"/>
    <w:sectPr w:rsidR="00111069">
      <w:footerReference w:type="default" r:id="rId11"/>
      <w:footerReference w:type="first" r:id="rId12"/>
      <w:endnotePr>
        <w:numFmt w:val="lowerLetter"/>
      </w:endnotePr>
      <w:pgSz w:w="12240" w:h="15840" w:code="1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B5B7" w14:textId="77777777" w:rsidR="00760DB0" w:rsidRDefault="00760DB0" w:rsidP="00897226">
      <w:r>
        <w:separator/>
      </w:r>
    </w:p>
  </w:endnote>
  <w:endnote w:type="continuationSeparator" w:id="0">
    <w:p w14:paraId="71BA5EE7" w14:textId="77777777" w:rsidR="00760DB0" w:rsidRDefault="00760DB0" w:rsidP="0089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39E2" w14:textId="77777777" w:rsidR="00433D1D" w:rsidRPr="004B3A51" w:rsidRDefault="003A78D3">
    <w:pPr>
      <w:pStyle w:val="Footer"/>
      <w:rPr>
        <w:sz w:val="14"/>
        <w:szCs w:val="14"/>
        <w:lang w:val="en-US"/>
      </w:rPr>
    </w:pPr>
    <w:r w:rsidRPr="00030442">
      <w:rPr>
        <w:sz w:val="14"/>
        <w:szCs w:val="14"/>
        <w:highlight w:val="yellow"/>
        <w:lang w:val="en-US"/>
      </w:rPr>
      <w:pict w14:anchorId="2EECE735">
        <v:shapetype id="_x0000_t202" coordsize="21600,21600" o:spt="202" path="m,l,21600r21600,l21600,xe">
          <v:stroke joinstyle="miter"/>
          <v:path gradientshapeok="t" o:connecttype="rect"/>
        </v:shapetype>
        <v:shape id="MSIPCMee1f404880a125012a5abad3" o:spid="_x0000_s1025" type="#_x0000_t202" alt="{&quot;HashCode&quot;:131653798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7728;mso-position-horizontal-relative:page;mso-position-vertical-relative:page;v-text-anchor:bottom" o:allowincell="f" filled="f" stroked="f">
          <v:textbox inset=",0,,0">
            <w:txbxContent>
              <w:p w14:paraId="516EA1DD" w14:textId="77777777" w:rsidR="003A78D3" w:rsidRPr="003A78D3" w:rsidRDefault="003A78D3" w:rsidP="003A78D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3A78D3">
                  <w:rPr>
                    <w:rFonts w:ascii="Calibri" w:hAnsi="Calibri" w:cs="Calibri"/>
                    <w:color w:val="000000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5D0EE1">
      <w:rPr>
        <w:sz w:val="14"/>
        <w:szCs w:val="14"/>
        <w:lang w:val="en-US"/>
      </w:rPr>
      <w:t>V240229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8E9A" w14:textId="77777777" w:rsidR="00F04B70" w:rsidRDefault="00F04B70">
    <w:pPr>
      <w:pStyle w:val="Footer"/>
    </w:pPr>
    <w:r>
      <w:rPr>
        <w:rFonts w:ascii="Calibri" w:hAnsi="Calibri"/>
        <w:sz w:val="22"/>
      </w:rPr>
      <w:fldChar w:fldCharType="begin"/>
    </w:r>
    <w:r w:rsidRPr="00F04B70">
      <w:rPr>
        <w:rFonts w:ascii="Calibri" w:hAnsi="Calibri"/>
        <w:sz w:val="22"/>
      </w:rPr>
      <w:instrText xml:space="preserve"> DOCPROPERTY DocumentNumber </w:instrText>
    </w:r>
    <w:r>
      <w:rPr>
        <w:rFonts w:ascii="Calibri" w:hAnsi="Calibri"/>
        <w:sz w:val="22"/>
      </w:rPr>
      <w:fldChar w:fldCharType="separate"/>
    </w:r>
    <w:r w:rsidR="00BA3889">
      <w:rPr>
        <w:rFonts w:ascii="Calibri" w:hAnsi="Calibri"/>
        <w:sz w:val="22"/>
      </w:rPr>
      <w:t>E1.574014</w:t>
    </w:r>
    <w:r>
      <w:rPr>
        <w:rFonts w:ascii="Calibri" w:hAnsi="Calibri"/>
        <w:sz w:val="22"/>
      </w:rPr>
      <w:fldChar w:fldCharType="end"/>
    </w:r>
    <w:r w:rsidRPr="00F04B70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F521" w14:textId="77777777" w:rsidR="00760DB0" w:rsidRDefault="00760DB0" w:rsidP="00897226">
      <w:r>
        <w:separator/>
      </w:r>
    </w:p>
  </w:footnote>
  <w:footnote w:type="continuationSeparator" w:id="0">
    <w:p w14:paraId="53EEB7EB" w14:textId="77777777" w:rsidR="00760DB0" w:rsidRDefault="00760DB0" w:rsidP="0089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A21"/>
    <w:multiLevelType w:val="hybridMultilevel"/>
    <w:tmpl w:val="961AC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C6322"/>
    <w:multiLevelType w:val="hybridMultilevel"/>
    <w:tmpl w:val="EFB212A8"/>
    <w:lvl w:ilvl="0" w:tplc="430A4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40CA"/>
    <w:multiLevelType w:val="hybridMultilevel"/>
    <w:tmpl w:val="FB4E6956"/>
    <w:lvl w:ilvl="0" w:tplc="6DC2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FC6D10"/>
    <w:multiLevelType w:val="hybridMultilevel"/>
    <w:tmpl w:val="11682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221262">
    <w:abstractNumId w:val="3"/>
  </w:num>
  <w:num w:numId="2" w16cid:durableId="1175144112">
    <w:abstractNumId w:val="2"/>
  </w:num>
  <w:num w:numId="3" w16cid:durableId="609168120">
    <w:abstractNumId w:val="1"/>
  </w:num>
  <w:num w:numId="4" w16cid:durableId="3441319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2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543"/>
    <w:rsid w:val="000018EF"/>
    <w:rsid w:val="000271CB"/>
    <w:rsid w:val="00030442"/>
    <w:rsid w:val="00036A9D"/>
    <w:rsid w:val="00044057"/>
    <w:rsid w:val="00053C63"/>
    <w:rsid w:val="000603CB"/>
    <w:rsid w:val="000636F0"/>
    <w:rsid w:val="00085BA1"/>
    <w:rsid w:val="000B1C53"/>
    <w:rsid w:val="000D2209"/>
    <w:rsid w:val="000D721E"/>
    <w:rsid w:val="000D7B08"/>
    <w:rsid w:val="000E5F93"/>
    <w:rsid w:val="000F068C"/>
    <w:rsid w:val="000F6543"/>
    <w:rsid w:val="00101193"/>
    <w:rsid w:val="00104360"/>
    <w:rsid w:val="00106131"/>
    <w:rsid w:val="00111069"/>
    <w:rsid w:val="00112391"/>
    <w:rsid w:val="00115556"/>
    <w:rsid w:val="00163E20"/>
    <w:rsid w:val="00172EE7"/>
    <w:rsid w:val="00190465"/>
    <w:rsid w:val="001A7291"/>
    <w:rsid w:val="001F766C"/>
    <w:rsid w:val="002031D8"/>
    <w:rsid w:val="002067E6"/>
    <w:rsid w:val="00220505"/>
    <w:rsid w:val="00227553"/>
    <w:rsid w:val="00240606"/>
    <w:rsid w:val="00243692"/>
    <w:rsid w:val="00267D14"/>
    <w:rsid w:val="00271D89"/>
    <w:rsid w:val="0028377F"/>
    <w:rsid w:val="00284E73"/>
    <w:rsid w:val="00292E80"/>
    <w:rsid w:val="00293435"/>
    <w:rsid w:val="002C34AF"/>
    <w:rsid w:val="002D34E2"/>
    <w:rsid w:val="00321E1B"/>
    <w:rsid w:val="00337D9F"/>
    <w:rsid w:val="003A78D3"/>
    <w:rsid w:val="003B5B31"/>
    <w:rsid w:val="003B7D34"/>
    <w:rsid w:val="003C251F"/>
    <w:rsid w:val="003D068E"/>
    <w:rsid w:val="003D57E3"/>
    <w:rsid w:val="003D63F5"/>
    <w:rsid w:val="003D7197"/>
    <w:rsid w:val="003E475F"/>
    <w:rsid w:val="003E6092"/>
    <w:rsid w:val="00402232"/>
    <w:rsid w:val="00406999"/>
    <w:rsid w:val="00433D1D"/>
    <w:rsid w:val="00434EF5"/>
    <w:rsid w:val="0044341E"/>
    <w:rsid w:val="00444769"/>
    <w:rsid w:val="00451C2F"/>
    <w:rsid w:val="00455D7C"/>
    <w:rsid w:val="00467EC5"/>
    <w:rsid w:val="00474F83"/>
    <w:rsid w:val="00476EA0"/>
    <w:rsid w:val="0048125A"/>
    <w:rsid w:val="00482783"/>
    <w:rsid w:val="004829E8"/>
    <w:rsid w:val="0049222F"/>
    <w:rsid w:val="004A098C"/>
    <w:rsid w:val="004A3F92"/>
    <w:rsid w:val="004B3A51"/>
    <w:rsid w:val="004C1909"/>
    <w:rsid w:val="004D1DE1"/>
    <w:rsid w:val="004F1146"/>
    <w:rsid w:val="004F2280"/>
    <w:rsid w:val="004F269F"/>
    <w:rsid w:val="004F450F"/>
    <w:rsid w:val="00503616"/>
    <w:rsid w:val="005157E0"/>
    <w:rsid w:val="00547895"/>
    <w:rsid w:val="005517AB"/>
    <w:rsid w:val="00560F68"/>
    <w:rsid w:val="00566B9B"/>
    <w:rsid w:val="00570289"/>
    <w:rsid w:val="00573714"/>
    <w:rsid w:val="00590BF5"/>
    <w:rsid w:val="005C72AC"/>
    <w:rsid w:val="005D0EE1"/>
    <w:rsid w:val="005D5975"/>
    <w:rsid w:val="005F48E3"/>
    <w:rsid w:val="00606E79"/>
    <w:rsid w:val="00617B31"/>
    <w:rsid w:val="006241DC"/>
    <w:rsid w:val="006243CE"/>
    <w:rsid w:val="00636098"/>
    <w:rsid w:val="0064125B"/>
    <w:rsid w:val="00643AA9"/>
    <w:rsid w:val="00647398"/>
    <w:rsid w:val="006533AF"/>
    <w:rsid w:val="006554F7"/>
    <w:rsid w:val="00656AE7"/>
    <w:rsid w:val="00667653"/>
    <w:rsid w:val="0068198C"/>
    <w:rsid w:val="00684A51"/>
    <w:rsid w:val="00694BFE"/>
    <w:rsid w:val="006A5710"/>
    <w:rsid w:val="006A64B9"/>
    <w:rsid w:val="006B4042"/>
    <w:rsid w:val="006C16AD"/>
    <w:rsid w:val="006C5A84"/>
    <w:rsid w:val="006D4963"/>
    <w:rsid w:val="00700F9C"/>
    <w:rsid w:val="00701E0D"/>
    <w:rsid w:val="0070237B"/>
    <w:rsid w:val="00713713"/>
    <w:rsid w:val="00713C20"/>
    <w:rsid w:val="00750042"/>
    <w:rsid w:val="00751C51"/>
    <w:rsid w:val="00757321"/>
    <w:rsid w:val="00760DB0"/>
    <w:rsid w:val="00761DA0"/>
    <w:rsid w:val="00761E29"/>
    <w:rsid w:val="0076243E"/>
    <w:rsid w:val="007628F8"/>
    <w:rsid w:val="00764135"/>
    <w:rsid w:val="007662AA"/>
    <w:rsid w:val="007730A4"/>
    <w:rsid w:val="00782083"/>
    <w:rsid w:val="00784444"/>
    <w:rsid w:val="0078590C"/>
    <w:rsid w:val="00787B44"/>
    <w:rsid w:val="007A61D3"/>
    <w:rsid w:val="007C6CC4"/>
    <w:rsid w:val="007D3B42"/>
    <w:rsid w:val="007D712E"/>
    <w:rsid w:val="007E3380"/>
    <w:rsid w:val="007F3205"/>
    <w:rsid w:val="00806485"/>
    <w:rsid w:val="00815C53"/>
    <w:rsid w:val="008178E9"/>
    <w:rsid w:val="00820591"/>
    <w:rsid w:val="00822C80"/>
    <w:rsid w:val="00855540"/>
    <w:rsid w:val="00855ED4"/>
    <w:rsid w:val="008672C9"/>
    <w:rsid w:val="00875CD1"/>
    <w:rsid w:val="00890FE3"/>
    <w:rsid w:val="00896E4B"/>
    <w:rsid w:val="00897226"/>
    <w:rsid w:val="008B7DAF"/>
    <w:rsid w:val="008D5768"/>
    <w:rsid w:val="009202D2"/>
    <w:rsid w:val="00927244"/>
    <w:rsid w:val="0093003D"/>
    <w:rsid w:val="00934BD8"/>
    <w:rsid w:val="0094027D"/>
    <w:rsid w:val="0094273A"/>
    <w:rsid w:val="00952942"/>
    <w:rsid w:val="009609E1"/>
    <w:rsid w:val="0096344E"/>
    <w:rsid w:val="00974882"/>
    <w:rsid w:val="009A4F83"/>
    <w:rsid w:val="009B286D"/>
    <w:rsid w:val="009C2244"/>
    <w:rsid w:val="009D112B"/>
    <w:rsid w:val="009D1DCD"/>
    <w:rsid w:val="009D3278"/>
    <w:rsid w:val="00A0028C"/>
    <w:rsid w:val="00A32711"/>
    <w:rsid w:val="00A351D5"/>
    <w:rsid w:val="00A36968"/>
    <w:rsid w:val="00A56F89"/>
    <w:rsid w:val="00A64528"/>
    <w:rsid w:val="00A90596"/>
    <w:rsid w:val="00A94646"/>
    <w:rsid w:val="00A94F69"/>
    <w:rsid w:val="00AA0340"/>
    <w:rsid w:val="00AB0F81"/>
    <w:rsid w:val="00AB29A6"/>
    <w:rsid w:val="00AC27FA"/>
    <w:rsid w:val="00AD360A"/>
    <w:rsid w:val="00AD6044"/>
    <w:rsid w:val="00AE1A46"/>
    <w:rsid w:val="00AE3DEB"/>
    <w:rsid w:val="00B00475"/>
    <w:rsid w:val="00B056E4"/>
    <w:rsid w:val="00B124F7"/>
    <w:rsid w:val="00B214BD"/>
    <w:rsid w:val="00B271E2"/>
    <w:rsid w:val="00B274FC"/>
    <w:rsid w:val="00B32C83"/>
    <w:rsid w:val="00B3341A"/>
    <w:rsid w:val="00B470C7"/>
    <w:rsid w:val="00B537F0"/>
    <w:rsid w:val="00B573B9"/>
    <w:rsid w:val="00BA3889"/>
    <w:rsid w:val="00BA6A1E"/>
    <w:rsid w:val="00BB6C34"/>
    <w:rsid w:val="00BC1AC8"/>
    <w:rsid w:val="00BC4F16"/>
    <w:rsid w:val="00BE157A"/>
    <w:rsid w:val="00C17260"/>
    <w:rsid w:val="00C20D7E"/>
    <w:rsid w:val="00C43950"/>
    <w:rsid w:val="00C505EE"/>
    <w:rsid w:val="00C550EE"/>
    <w:rsid w:val="00C60199"/>
    <w:rsid w:val="00C6255A"/>
    <w:rsid w:val="00C76663"/>
    <w:rsid w:val="00C85426"/>
    <w:rsid w:val="00C879D5"/>
    <w:rsid w:val="00CA6E95"/>
    <w:rsid w:val="00CA7B1D"/>
    <w:rsid w:val="00CC0012"/>
    <w:rsid w:val="00CC5E03"/>
    <w:rsid w:val="00D12823"/>
    <w:rsid w:val="00D15636"/>
    <w:rsid w:val="00D2050A"/>
    <w:rsid w:val="00D252D7"/>
    <w:rsid w:val="00D30601"/>
    <w:rsid w:val="00D37DCA"/>
    <w:rsid w:val="00D46184"/>
    <w:rsid w:val="00D507D6"/>
    <w:rsid w:val="00D52482"/>
    <w:rsid w:val="00D5354A"/>
    <w:rsid w:val="00D66D66"/>
    <w:rsid w:val="00D70EB5"/>
    <w:rsid w:val="00D73AC1"/>
    <w:rsid w:val="00D74A8E"/>
    <w:rsid w:val="00D76385"/>
    <w:rsid w:val="00D85CBE"/>
    <w:rsid w:val="00DC786D"/>
    <w:rsid w:val="00DD3422"/>
    <w:rsid w:val="00DE36FF"/>
    <w:rsid w:val="00DE7A58"/>
    <w:rsid w:val="00DF6A25"/>
    <w:rsid w:val="00E124EF"/>
    <w:rsid w:val="00E169AC"/>
    <w:rsid w:val="00E17380"/>
    <w:rsid w:val="00E2590B"/>
    <w:rsid w:val="00E34859"/>
    <w:rsid w:val="00E45CB3"/>
    <w:rsid w:val="00E47233"/>
    <w:rsid w:val="00E628FE"/>
    <w:rsid w:val="00E9023B"/>
    <w:rsid w:val="00E96188"/>
    <w:rsid w:val="00EA016F"/>
    <w:rsid w:val="00EA1BB2"/>
    <w:rsid w:val="00EA21A1"/>
    <w:rsid w:val="00EA4651"/>
    <w:rsid w:val="00EB07F2"/>
    <w:rsid w:val="00EC30E4"/>
    <w:rsid w:val="00EE0560"/>
    <w:rsid w:val="00EE1AF9"/>
    <w:rsid w:val="00F04B70"/>
    <w:rsid w:val="00F053B9"/>
    <w:rsid w:val="00F20127"/>
    <w:rsid w:val="00F20466"/>
    <w:rsid w:val="00F512BC"/>
    <w:rsid w:val="00F57CB6"/>
    <w:rsid w:val="00F67E36"/>
    <w:rsid w:val="00FA79C6"/>
    <w:rsid w:val="00FB04D2"/>
    <w:rsid w:val="00FB35A1"/>
    <w:rsid w:val="00FC7C0E"/>
    <w:rsid w:val="00FD1F62"/>
    <w:rsid w:val="00FE5C08"/>
    <w:rsid w:val="00FF031B"/>
    <w:rsid w:val="00FF2B52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577AAA"/>
  <w15:chartTrackingRefBased/>
  <w15:docId w15:val="{FF261ED9-7B43-43EB-9AFC-650BEFD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right"/>
    </w:pPr>
    <w:rPr>
      <w:noProof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bCs/>
      <w:noProof w:val="0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46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  <w:jc w:val="left"/>
    </w:pPr>
    <w:rPr>
      <w:rFonts w:ascii="Courier New" w:hAnsi="Courier New" w:cs="Courier New"/>
      <w:color w:val="000000"/>
      <w:spacing w:val="-3"/>
      <w:sz w:val="24"/>
      <w:szCs w:val="24"/>
    </w:rPr>
  </w:style>
  <w:style w:type="paragraph" w:styleId="BalloonText">
    <w:name w:val="Balloon Text"/>
    <w:basedOn w:val="Normal"/>
    <w:link w:val="BalloonTextChar"/>
    <w:rsid w:val="0011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5556"/>
    <w:rPr>
      <w:rFonts w:ascii="Tahoma" w:hAnsi="Tahoma" w:cs="Tahoma"/>
      <w:noProof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8972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97226"/>
    <w:rPr>
      <w:noProof/>
      <w:lang w:val="en-GB" w:eastAsia="en-GB"/>
    </w:rPr>
  </w:style>
  <w:style w:type="paragraph" w:styleId="Footer">
    <w:name w:val="footer"/>
    <w:basedOn w:val="Normal"/>
    <w:link w:val="FooterChar"/>
    <w:rsid w:val="008972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97226"/>
    <w:rPr>
      <w:noProof/>
      <w:lang w:val="en-GB" w:eastAsia="en-GB"/>
    </w:rPr>
  </w:style>
  <w:style w:type="paragraph" w:styleId="FootnoteText">
    <w:name w:val="footnote text"/>
    <w:basedOn w:val="Normal"/>
    <w:link w:val="FootnoteTextChar"/>
    <w:rsid w:val="00761E29"/>
  </w:style>
  <w:style w:type="character" w:customStyle="1" w:styleId="FootnoteTextChar">
    <w:name w:val="Footnote Text Char"/>
    <w:link w:val="FootnoteText"/>
    <w:rsid w:val="00761E29"/>
    <w:rPr>
      <w:noProof/>
      <w:lang w:val="en-GB" w:eastAsia="en-GB"/>
    </w:rPr>
  </w:style>
  <w:style w:type="character" w:styleId="FootnoteReference">
    <w:name w:val="footnote reference"/>
    <w:rsid w:val="00761E29"/>
    <w:rPr>
      <w:vertAlign w:val="superscript"/>
    </w:rPr>
  </w:style>
  <w:style w:type="character" w:styleId="CommentReference">
    <w:name w:val="annotation reference"/>
    <w:rsid w:val="00D85C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CBE"/>
  </w:style>
  <w:style w:type="character" w:customStyle="1" w:styleId="CommentTextChar">
    <w:name w:val="Comment Text Char"/>
    <w:link w:val="CommentText"/>
    <w:rsid w:val="00D85CBE"/>
    <w:rPr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85CBE"/>
    <w:rPr>
      <w:b/>
      <w:bCs/>
    </w:rPr>
  </w:style>
  <w:style w:type="character" w:customStyle="1" w:styleId="CommentSubjectChar">
    <w:name w:val="Comment Subject Char"/>
    <w:link w:val="CommentSubject"/>
    <w:rsid w:val="00D85CBE"/>
    <w:rPr>
      <w:b/>
      <w:bCs/>
      <w:noProof/>
      <w:lang w:val="en-GB" w:eastAsia="en-GB"/>
    </w:rPr>
  </w:style>
  <w:style w:type="character" w:customStyle="1" w:styleId="Heading4Char">
    <w:name w:val="Heading 4 Char"/>
    <w:link w:val="Heading4"/>
    <w:rsid w:val="00A94646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customStyle="1" w:styleId="Noteredpurposeinfo">
    <w:name w:val="Note red (purpose info"/>
    <w:aliases w:val="warnings)"/>
    <w:basedOn w:val="Normal"/>
    <w:rsid w:val="00A94646"/>
    <w:pPr>
      <w:pBdr>
        <w:top w:val="single" w:sz="8" w:space="2" w:color="FF0000"/>
        <w:left w:val="single" w:sz="8" w:space="4" w:color="FF0000"/>
        <w:bottom w:val="single" w:sz="8" w:space="2" w:color="FF0000"/>
        <w:right w:val="single" w:sz="8" w:space="4" w:color="FF0000"/>
      </w:pBdr>
      <w:spacing w:after="120"/>
      <w:jc w:val="left"/>
    </w:pPr>
    <w:rPr>
      <w:rFonts w:ascii="Arial" w:hAnsi="Arial"/>
      <w:noProof w:val="0"/>
      <w:color w:val="FF0000"/>
    </w:rPr>
  </w:style>
  <w:style w:type="paragraph" w:styleId="Revision">
    <w:name w:val="Revision"/>
    <w:hidden/>
    <w:uiPriority w:val="99"/>
    <w:semiHidden/>
    <w:rsid w:val="00EE1AF9"/>
    <w:rPr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4231B-6639-45B3-99B4-E818E3A8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F67C8-DBDD-40B5-821C-5C3C8DB2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E12DF-B29E-4E8F-B05C-D32895A32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07445-B1FF-4B26-B414-96ED3F9C7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BOARD RESOLUTION</vt:lpstr>
    </vt:vector>
  </TitlesOfParts>
  <Company>HSBC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BOARD RESOLUTION</dc:title>
  <dc:subject/>
  <cp:keywords>PUBLIC -</cp:keywords>
  <dc:description>PUBLIC -</dc:description>
  <cp:revision>2</cp:revision>
  <cp:lastPrinted>2020-01-06T04:57:00Z</cp:lastPrinted>
  <dcterms:created xsi:type="dcterms:W3CDTF">2024-03-13T04:49:00Z</dcterms:created>
  <dcterms:modified xsi:type="dcterms:W3CDTF">2024-03-13T04:49:00Z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No Footers</vt:lpwstr>
  </property>
  <property fmtid="{D5CDD505-2E9C-101B-9397-08002B2CF9AE}" pid="4" name="Key Document">
    <vt:lpwstr>0</vt:lpwstr>
  </property>
  <property fmtid="{D5CDD505-2E9C-101B-9397-08002B2CF9AE}" pid="5" name="Date of Last Review">
    <vt:lpwstr>2015-07-02T00:00:00Z</vt:lpwstr>
  </property>
  <property fmtid="{D5CDD505-2E9C-101B-9397-08002B2CF9AE}" pid="6" name="Second Line Review">
    <vt:lpwstr>N/A</vt:lpwstr>
  </property>
  <property fmtid="{D5CDD505-2E9C-101B-9397-08002B2CF9AE}" pid="7" name="Key Document ?">
    <vt:lpwstr>0</vt:lpwstr>
  </property>
  <property fmtid="{D5CDD505-2E9C-101B-9397-08002B2CF9AE}" pid="8" name="First Line Review">
    <vt:lpwstr>Philip Harrison</vt:lpwstr>
  </property>
  <property fmtid="{D5CDD505-2E9C-101B-9397-08002B2CF9AE}" pid="9" name="Country">
    <vt:lpwstr>UAE</vt:lpwstr>
  </property>
  <property fmtid="{D5CDD505-2E9C-101B-9397-08002B2CF9AE}" pid="10" name="Notes0">
    <vt:lpwstr/>
  </property>
  <property fmtid="{D5CDD505-2E9C-101B-9397-08002B2CF9AE}" pid="11" name="Review Reminder">
    <vt:lpwstr>2019-07-02T00:00:00Z</vt:lpwstr>
  </property>
  <property fmtid="{D5CDD505-2E9C-101B-9397-08002B2CF9AE}" pid="12" name="ContentTypeId">
    <vt:lpwstr>0x010100D893C805FB298F4E9876061341D50A73</vt:lpwstr>
  </property>
  <property fmtid="{D5CDD505-2E9C-101B-9397-08002B2CF9AE}" pid="13" name="Brand Compliance">
    <vt:lpwstr>0</vt:lpwstr>
  </property>
  <property fmtid="{D5CDD505-2E9C-101B-9397-08002B2CF9AE}" pid="14" name="Amended">
    <vt:lpwstr>1</vt:lpwstr>
  </property>
  <property fmtid="{D5CDD505-2E9C-101B-9397-08002B2CF9AE}" pid="15" name="Link to mail">
    <vt:lpwstr>, </vt:lpwstr>
  </property>
  <property fmtid="{D5CDD505-2E9C-101B-9397-08002B2CF9AE}" pid="16" name="Order">
    <vt:lpwstr>67800.0000000000</vt:lpwstr>
  </property>
  <property fmtid="{D5CDD505-2E9C-101B-9397-08002B2CF9AE}" pid="17" name="Legal Review Assigned to">
    <vt:lpwstr/>
  </property>
  <property fmtid="{D5CDD505-2E9C-101B-9397-08002B2CF9AE}" pid="18" name="Business review Assigned to">
    <vt:lpwstr/>
  </property>
  <property fmtid="{D5CDD505-2E9C-101B-9397-08002B2CF9AE}" pid="19" name="DocumentNumber">
    <vt:lpwstr>E1.574014</vt:lpwstr>
  </property>
  <property fmtid="{D5CDD505-2E9C-101B-9397-08002B2CF9AE}" pid="20" name="MSIP_Label_3486a02c-2dfb-4efe-823f-aa2d1f0e6ab7_Enabled">
    <vt:lpwstr>true</vt:lpwstr>
  </property>
  <property fmtid="{D5CDD505-2E9C-101B-9397-08002B2CF9AE}" pid="21" name="MSIP_Label_3486a02c-2dfb-4efe-823f-aa2d1f0e6ab7_SetDate">
    <vt:lpwstr>2024-03-13T04:49:42Z</vt:lpwstr>
  </property>
  <property fmtid="{D5CDD505-2E9C-101B-9397-08002B2CF9AE}" pid="22" name="MSIP_Label_3486a02c-2dfb-4efe-823f-aa2d1f0e6ab7_Method">
    <vt:lpwstr>Standard</vt:lpwstr>
  </property>
  <property fmtid="{D5CDD505-2E9C-101B-9397-08002B2CF9AE}" pid="23" name="MSIP_Label_3486a02c-2dfb-4efe-823f-aa2d1f0e6ab7_Name">
    <vt:lpwstr>CLAPUBLIC</vt:lpwstr>
  </property>
  <property fmtid="{D5CDD505-2E9C-101B-9397-08002B2CF9AE}" pid="24" name="MSIP_Label_3486a02c-2dfb-4efe-823f-aa2d1f0e6ab7_SiteId">
    <vt:lpwstr>e0fd434d-ba64-497b-90d2-859c472e1a92</vt:lpwstr>
  </property>
  <property fmtid="{D5CDD505-2E9C-101B-9397-08002B2CF9AE}" pid="25" name="MSIP_Label_3486a02c-2dfb-4efe-823f-aa2d1f0e6ab7_ActionId">
    <vt:lpwstr>c8df763b-8b02-4393-9950-ab9bdeea3761</vt:lpwstr>
  </property>
  <property fmtid="{D5CDD505-2E9C-101B-9397-08002B2CF9AE}" pid="26" name="MSIP_Label_3486a02c-2dfb-4efe-823f-aa2d1f0e6ab7_ContentBits">
    <vt:lpwstr>2</vt:lpwstr>
  </property>
  <property fmtid="{D5CDD505-2E9C-101B-9397-08002B2CF9AE}" pid="27" name="Classification">
    <vt:lpwstr>PUBLIC</vt:lpwstr>
  </property>
</Properties>
</file>